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059FB" w14:textId="4CFA2F1B" w:rsidR="00CF4DC8" w:rsidRDefault="005131DC" w:rsidP="00740099">
      <w:pPr>
        <w:keepNext/>
        <w:spacing w:after="0" w:line="360" w:lineRule="auto"/>
        <w:jc w:val="right"/>
        <w:outlineLvl w:val="2"/>
        <w:rPr>
          <w:rFonts w:ascii="Times New Roman" w:eastAsia="Times New Roman" w:hAnsi="Times New Roman" w:cs="Times New Roman"/>
          <w:b/>
          <w:bCs/>
          <w:sz w:val="18"/>
          <w:szCs w:val="18"/>
          <w:lang w:eastAsia="pl-PL"/>
        </w:rPr>
      </w:pPr>
      <w:r>
        <w:rPr>
          <w:rFonts w:ascii="Times New Roman" w:eastAsia="Times New Roman" w:hAnsi="Times New Roman" w:cs="Times New Roman"/>
          <w:b/>
          <w:bCs/>
          <w:sz w:val="18"/>
          <w:szCs w:val="18"/>
          <w:lang w:eastAsia="pl-PL"/>
        </w:rPr>
        <w:t xml:space="preserve">Załącznik nr 1 do SWZ – </w:t>
      </w:r>
      <w:r w:rsidR="004C17A3">
        <w:rPr>
          <w:rFonts w:ascii="Times New Roman" w:eastAsia="Times New Roman" w:hAnsi="Times New Roman" w:cs="Times New Roman"/>
          <w:b/>
          <w:bCs/>
          <w:sz w:val="18"/>
          <w:szCs w:val="18"/>
          <w:lang w:eastAsia="pl-PL"/>
        </w:rPr>
        <w:t xml:space="preserve">OPZ - </w:t>
      </w:r>
      <w:r>
        <w:rPr>
          <w:rFonts w:ascii="Times New Roman" w:eastAsia="Times New Roman" w:hAnsi="Times New Roman" w:cs="Times New Roman"/>
          <w:b/>
          <w:bCs/>
          <w:sz w:val="18"/>
          <w:szCs w:val="18"/>
          <w:lang w:eastAsia="pl-PL"/>
        </w:rPr>
        <w:t>F</w:t>
      </w:r>
      <w:r w:rsidR="00CF4DC8" w:rsidRPr="009F0783">
        <w:rPr>
          <w:rFonts w:ascii="Times New Roman" w:eastAsia="Times New Roman" w:hAnsi="Times New Roman" w:cs="Times New Roman"/>
          <w:b/>
          <w:bCs/>
          <w:sz w:val="18"/>
          <w:szCs w:val="18"/>
          <w:lang w:eastAsia="pl-PL"/>
        </w:rPr>
        <w:t>ormularz wymaganych warunków technicznych</w:t>
      </w:r>
    </w:p>
    <w:p w14:paraId="3B236A51" w14:textId="77777777" w:rsidR="00740099" w:rsidRPr="003A1522" w:rsidRDefault="00740099" w:rsidP="00740099">
      <w:pPr>
        <w:spacing w:after="0" w:line="240" w:lineRule="auto"/>
        <w:jc w:val="right"/>
        <w:rPr>
          <w:rFonts w:ascii="Times New Roman" w:hAnsi="Times New Roman" w:cs="Times New Roman"/>
          <w:color w:val="FF0000"/>
          <w:sz w:val="18"/>
          <w:szCs w:val="18"/>
        </w:rPr>
      </w:pPr>
      <w:r w:rsidRPr="003A1522">
        <w:rPr>
          <w:rFonts w:ascii="Times New Roman" w:hAnsi="Times New Roman" w:cs="Times New Roman"/>
          <w:color w:val="FF0000"/>
          <w:sz w:val="18"/>
          <w:szCs w:val="18"/>
        </w:rPr>
        <w:t>DOKUMENT SKŁADANY WRAZ Z OFERTĄ</w:t>
      </w:r>
    </w:p>
    <w:p w14:paraId="58B27FFA" w14:textId="77777777" w:rsidR="00740099" w:rsidRPr="003A1522" w:rsidRDefault="00740099" w:rsidP="00740099">
      <w:pPr>
        <w:spacing w:after="0" w:line="240" w:lineRule="auto"/>
        <w:jc w:val="right"/>
        <w:rPr>
          <w:rFonts w:ascii="Times New Roman" w:hAnsi="Times New Roman" w:cs="Times New Roman"/>
          <w:color w:val="FF0000"/>
          <w:sz w:val="18"/>
          <w:szCs w:val="18"/>
        </w:rPr>
      </w:pPr>
      <w:r w:rsidRPr="003A1522">
        <w:rPr>
          <w:rFonts w:ascii="Times New Roman" w:hAnsi="Times New Roman" w:cs="Times New Roman"/>
          <w:color w:val="FF0000"/>
          <w:sz w:val="18"/>
          <w:szCs w:val="18"/>
        </w:rPr>
        <w:t>Dokument należy podpisać zgodnie z SWZ Rozdział III</w:t>
      </w:r>
    </w:p>
    <w:p w14:paraId="2BC18BF8" w14:textId="77777777" w:rsidR="00740099" w:rsidRPr="009F0783" w:rsidRDefault="00740099" w:rsidP="003A1522">
      <w:pPr>
        <w:keepNext/>
        <w:spacing w:after="0" w:line="360" w:lineRule="auto"/>
        <w:jc w:val="right"/>
        <w:outlineLvl w:val="2"/>
        <w:rPr>
          <w:rFonts w:ascii="Times New Roman" w:eastAsia="Times New Roman" w:hAnsi="Times New Roman" w:cs="Times New Roman"/>
          <w:b/>
          <w:bCs/>
          <w:sz w:val="18"/>
          <w:szCs w:val="18"/>
          <w:lang w:eastAsia="pl-PL"/>
        </w:rPr>
      </w:pPr>
    </w:p>
    <w:p w14:paraId="4354BD6D" w14:textId="77777777" w:rsidR="003A1522" w:rsidRPr="00051A8A" w:rsidRDefault="003A1522" w:rsidP="003A1522">
      <w:pPr>
        <w:rPr>
          <w:sz w:val="20"/>
          <w:szCs w:val="20"/>
        </w:rPr>
      </w:pPr>
      <w:r w:rsidRPr="00051A8A">
        <w:rPr>
          <w:b/>
          <w:bCs/>
          <w:sz w:val="20"/>
          <w:szCs w:val="20"/>
        </w:rPr>
        <w:t>Wykonawca:</w:t>
      </w:r>
      <w:bookmarkStart w:id="0" w:name="_GoBack"/>
      <w:bookmarkEnd w:id="0"/>
    </w:p>
    <w:p w14:paraId="24F3DB70" w14:textId="77777777" w:rsidR="003A1522" w:rsidRPr="00051A8A" w:rsidRDefault="003A1522" w:rsidP="003A1522">
      <w:pPr>
        <w:tabs>
          <w:tab w:val="left" w:pos="6196"/>
        </w:tabs>
        <w:rPr>
          <w:sz w:val="20"/>
          <w:szCs w:val="20"/>
        </w:rPr>
      </w:pPr>
      <w:r w:rsidRPr="00051A8A">
        <w:rPr>
          <w:sz w:val="20"/>
          <w:szCs w:val="20"/>
        </w:rPr>
        <w:t>……………………………..</w:t>
      </w:r>
    </w:p>
    <w:p w14:paraId="3A360D30" w14:textId="77777777" w:rsidR="003A1522" w:rsidRPr="00051A8A" w:rsidRDefault="003A1522" w:rsidP="003A1522">
      <w:pPr>
        <w:rPr>
          <w:sz w:val="20"/>
          <w:szCs w:val="20"/>
        </w:rPr>
      </w:pPr>
      <w:r w:rsidRPr="00051A8A">
        <w:rPr>
          <w:sz w:val="20"/>
          <w:szCs w:val="20"/>
        </w:rPr>
        <w:t>……………………………..</w:t>
      </w:r>
    </w:p>
    <w:p w14:paraId="5256939F" w14:textId="77777777" w:rsidR="00CF4DC8" w:rsidRPr="009F0783" w:rsidRDefault="00CF4DC8" w:rsidP="00CF4DC8">
      <w:pPr>
        <w:keepNext/>
        <w:spacing w:after="0" w:line="360" w:lineRule="auto"/>
        <w:outlineLvl w:val="2"/>
        <w:rPr>
          <w:rFonts w:ascii="Times New Roman" w:eastAsia="Times New Roman" w:hAnsi="Times New Roman" w:cs="Times New Roman"/>
          <w:b/>
          <w:bCs/>
          <w:sz w:val="18"/>
          <w:szCs w:val="18"/>
          <w:lang w:eastAsia="pl-PL"/>
        </w:rPr>
      </w:pPr>
    </w:p>
    <w:p w14:paraId="51687EF0" w14:textId="7F3D322C" w:rsidR="00CF4DC8" w:rsidRDefault="00E453C6" w:rsidP="0086365C">
      <w:pPr>
        <w:rPr>
          <w:rFonts w:ascii="Times New Roman" w:hAnsi="Times New Roman" w:cs="Times New Roman"/>
          <w:b/>
          <w:bCs/>
          <w:sz w:val="18"/>
          <w:szCs w:val="18"/>
        </w:rPr>
      </w:pPr>
      <w:r w:rsidRPr="009F0783">
        <w:rPr>
          <w:rFonts w:ascii="Times New Roman" w:hAnsi="Times New Roman" w:cs="Times New Roman"/>
          <w:b/>
          <w:bCs/>
          <w:sz w:val="18"/>
          <w:szCs w:val="18"/>
        </w:rPr>
        <w:t>Pozycja</w:t>
      </w:r>
      <w:r w:rsidR="002614DB" w:rsidRPr="009F0783">
        <w:rPr>
          <w:rFonts w:ascii="Times New Roman" w:hAnsi="Times New Roman" w:cs="Times New Roman"/>
          <w:b/>
          <w:bCs/>
          <w:sz w:val="18"/>
          <w:szCs w:val="18"/>
        </w:rPr>
        <w:t xml:space="preserve"> nr 1</w:t>
      </w:r>
      <w:r w:rsidR="0086365C" w:rsidRPr="009F0783">
        <w:rPr>
          <w:rFonts w:ascii="Times New Roman" w:hAnsi="Times New Roman" w:cs="Times New Roman"/>
          <w:b/>
          <w:bCs/>
          <w:sz w:val="18"/>
          <w:szCs w:val="18"/>
        </w:rPr>
        <w:t xml:space="preserve">.  </w:t>
      </w:r>
      <w:r w:rsidR="005C5BD1" w:rsidRPr="009F0783">
        <w:rPr>
          <w:rFonts w:ascii="Times New Roman" w:hAnsi="Times New Roman" w:cs="Times New Roman"/>
          <w:b/>
          <w:bCs/>
          <w:sz w:val="18"/>
          <w:szCs w:val="18"/>
        </w:rPr>
        <w:t>D</w:t>
      </w:r>
      <w:r w:rsidR="0086365C" w:rsidRPr="009F0783">
        <w:rPr>
          <w:rFonts w:ascii="Times New Roman" w:hAnsi="Times New Roman" w:cs="Times New Roman"/>
          <w:b/>
          <w:bCs/>
          <w:sz w:val="18"/>
          <w:szCs w:val="18"/>
        </w:rPr>
        <w:t xml:space="preserve">ostawa, instalacja i konfiguracja systemu </w:t>
      </w:r>
      <w:r w:rsidR="009B0ECD" w:rsidRPr="009F0783">
        <w:rPr>
          <w:rFonts w:ascii="Times New Roman" w:hAnsi="Times New Roman" w:cs="Times New Roman"/>
          <w:b/>
          <w:bCs/>
          <w:sz w:val="18"/>
          <w:szCs w:val="18"/>
        </w:rPr>
        <w:t xml:space="preserve">monitoringu </w:t>
      </w:r>
      <w:r w:rsidR="0086365C" w:rsidRPr="009F0783">
        <w:rPr>
          <w:rFonts w:ascii="Times New Roman" w:hAnsi="Times New Roman" w:cs="Times New Roman"/>
          <w:b/>
          <w:bCs/>
          <w:sz w:val="18"/>
          <w:szCs w:val="18"/>
        </w:rPr>
        <w:t>infrastruktury IT</w:t>
      </w:r>
    </w:p>
    <w:p w14:paraId="1288F48D" w14:textId="77777777" w:rsidR="00FF7399" w:rsidRPr="009F0783" w:rsidRDefault="00FF7399" w:rsidP="0086365C">
      <w:pPr>
        <w:rPr>
          <w:rFonts w:ascii="Times New Roman" w:hAnsi="Times New Roman" w:cs="Times New Roman"/>
          <w:b/>
          <w:bCs/>
          <w:sz w:val="18"/>
          <w:szCs w:val="18"/>
        </w:rPr>
      </w:pPr>
    </w:p>
    <w:p w14:paraId="5C3414B6" w14:textId="40849328" w:rsidR="00CF4DC8" w:rsidRPr="009F0783" w:rsidRDefault="00CF4DC8" w:rsidP="00CF4DC8">
      <w:pPr>
        <w:spacing w:before="120"/>
        <w:rPr>
          <w:rFonts w:ascii="Times New Roman" w:hAnsi="Times New Roman" w:cs="Times New Roman"/>
          <w:b/>
          <w:i/>
          <w:sz w:val="18"/>
          <w:szCs w:val="18"/>
        </w:rPr>
      </w:pPr>
      <w:r w:rsidRPr="009F0783">
        <w:rPr>
          <w:rFonts w:ascii="Times New Roman" w:hAnsi="Times New Roman" w:cs="Times New Roman"/>
          <w:b/>
          <w:i/>
          <w:sz w:val="18"/>
          <w:szCs w:val="18"/>
        </w:rPr>
        <w:t xml:space="preserve">Producent (marka)………………………………………. Nazwa……………………………..…………, </w:t>
      </w:r>
    </w:p>
    <w:p w14:paraId="550B77D0" w14:textId="64B441F4" w:rsidR="00CF4DC8" w:rsidRPr="009F0783" w:rsidRDefault="00CF4DC8" w:rsidP="00CF4DC8">
      <w:pPr>
        <w:rPr>
          <w:rFonts w:ascii="Times New Roman" w:hAnsi="Times New Roman" w:cs="Times New Roman"/>
          <w:sz w:val="18"/>
          <w:szCs w:val="18"/>
        </w:rPr>
      </w:pPr>
    </w:p>
    <w:tbl>
      <w:tblPr>
        <w:tblStyle w:val="Tabela-Siatka"/>
        <w:tblW w:w="13462" w:type="dxa"/>
        <w:tblCellMar>
          <w:top w:w="57" w:type="dxa"/>
          <w:bottom w:w="57" w:type="dxa"/>
        </w:tblCellMar>
        <w:tblLook w:val="04A0" w:firstRow="1" w:lastRow="0" w:firstColumn="1" w:lastColumn="0" w:noHBand="0" w:noVBand="1"/>
      </w:tblPr>
      <w:tblGrid>
        <w:gridCol w:w="716"/>
        <w:gridCol w:w="2251"/>
        <w:gridCol w:w="6209"/>
        <w:gridCol w:w="4286"/>
      </w:tblGrid>
      <w:tr w:rsidR="00094E3C" w:rsidRPr="009F0783" w14:paraId="0DB0AD08" w14:textId="77777777" w:rsidTr="005C5BD1">
        <w:tc>
          <w:tcPr>
            <w:tcW w:w="696" w:type="dxa"/>
          </w:tcPr>
          <w:p w14:paraId="34003D68" w14:textId="77777777" w:rsidR="00CF4DC8" w:rsidRPr="009F0783" w:rsidRDefault="00CF4DC8"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Lp.</w:t>
            </w:r>
          </w:p>
        </w:tc>
        <w:tc>
          <w:tcPr>
            <w:tcW w:w="2252" w:type="dxa"/>
            <w:vAlign w:val="center"/>
          </w:tcPr>
          <w:p w14:paraId="08408644" w14:textId="77777777" w:rsidR="00CF4DC8" w:rsidRPr="009F0783" w:rsidRDefault="00CF4DC8"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Nazwa komponentu</w:t>
            </w:r>
          </w:p>
        </w:tc>
        <w:tc>
          <w:tcPr>
            <w:tcW w:w="6220" w:type="dxa"/>
          </w:tcPr>
          <w:p w14:paraId="2E6B9D1F" w14:textId="77777777" w:rsidR="00CF4DC8" w:rsidRPr="009F0783" w:rsidRDefault="00CF4DC8" w:rsidP="009F0783">
            <w:pPr>
              <w:pStyle w:val="Bezodstpw"/>
              <w:spacing w:line="276" w:lineRule="auto"/>
              <w:jc w:val="center"/>
              <w:rPr>
                <w:rFonts w:ascii="Times New Roman" w:hAnsi="Times New Roman" w:cs="Times New Roman"/>
                <w:b/>
                <w:bCs/>
                <w:sz w:val="18"/>
                <w:szCs w:val="18"/>
              </w:rPr>
            </w:pPr>
            <w:r w:rsidRPr="009F0783">
              <w:rPr>
                <w:rFonts w:ascii="Times New Roman" w:hAnsi="Times New Roman" w:cs="Times New Roman"/>
                <w:b/>
                <w:bCs/>
                <w:sz w:val="18"/>
                <w:szCs w:val="18"/>
              </w:rPr>
              <w:t>Wymagane minimalne parametry techniczne</w:t>
            </w:r>
          </w:p>
        </w:tc>
        <w:tc>
          <w:tcPr>
            <w:tcW w:w="4294" w:type="dxa"/>
          </w:tcPr>
          <w:p w14:paraId="71776D80" w14:textId="77777777" w:rsidR="00CF4DC8" w:rsidRPr="009F0783" w:rsidRDefault="00CF4DC8" w:rsidP="009F0783">
            <w:pPr>
              <w:pStyle w:val="Bezodstpw"/>
              <w:spacing w:line="276" w:lineRule="auto"/>
              <w:ind w:left="31"/>
              <w:jc w:val="center"/>
              <w:rPr>
                <w:rFonts w:ascii="Times New Roman" w:hAnsi="Times New Roman" w:cs="Times New Roman"/>
                <w:b/>
                <w:bCs/>
                <w:sz w:val="18"/>
                <w:szCs w:val="18"/>
              </w:rPr>
            </w:pPr>
            <w:r w:rsidRPr="009F0783">
              <w:rPr>
                <w:rFonts w:ascii="Times New Roman" w:hAnsi="Times New Roman" w:cs="Times New Roman"/>
                <w:b/>
                <w:bCs/>
                <w:sz w:val="18"/>
                <w:szCs w:val="18"/>
              </w:rPr>
              <w:t>Parametry oferowane</w:t>
            </w:r>
          </w:p>
        </w:tc>
      </w:tr>
      <w:tr w:rsidR="00094E3C" w:rsidRPr="009F0783" w14:paraId="7E7623FC" w14:textId="77777777" w:rsidTr="005C5BD1">
        <w:tc>
          <w:tcPr>
            <w:tcW w:w="696" w:type="dxa"/>
            <w:vAlign w:val="center"/>
          </w:tcPr>
          <w:p w14:paraId="4DEAC42D" w14:textId="76F965D4" w:rsidR="00CF4DC8" w:rsidRPr="009F0783" w:rsidRDefault="00365C94"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w:t>
            </w:r>
          </w:p>
        </w:tc>
        <w:tc>
          <w:tcPr>
            <w:tcW w:w="2252" w:type="dxa"/>
            <w:vAlign w:val="center"/>
          </w:tcPr>
          <w:p w14:paraId="4274DBFF" w14:textId="1D25C70A" w:rsidR="00CF4DC8" w:rsidRPr="009F0783" w:rsidRDefault="00365C94"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Użytkownicy</w:t>
            </w:r>
          </w:p>
        </w:tc>
        <w:tc>
          <w:tcPr>
            <w:tcW w:w="6220" w:type="dxa"/>
            <w:vAlign w:val="center"/>
          </w:tcPr>
          <w:p w14:paraId="29270441" w14:textId="77777777" w:rsidR="00230C87" w:rsidRPr="009F0783" w:rsidRDefault="00230C87" w:rsidP="00385C17">
            <w:pPr>
              <w:numPr>
                <w:ilvl w:val="0"/>
                <w:numId w:val="2"/>
              </w:numPr>
              <w:ind w:left="415"/>
              <w:contextualSpacing/>
              <w:rPr>
                <w:rFonts w:ascii="Times New Roman" w:eastAsia="Times New Roman" w:hAnsi="Times New Roman" w:cs="Times New Roman"/>
                <w:sz w:val="18"/>
                <w:szCs w:val="18"/>
                <w:lang w:eastAsia="pl-PL"/>
              </w:rPr>
            </w:pPr>
            <w:r w:rsidRPr="009F0783">
              <w:rPr>
                <w:rFonts w:ascii="Times New Roman" w:eastAsia="Times New Roman" w:hAnsi="Times New Roman" w:cs="Times New Roman"/>
                <w:sz w:val="18"/>
                <w:szCs w:val="18"/>
                <w:lang w:eastAsia="pl-PL"/>
              </w:rPr>
              <w:t>Tworzenia wielu użytkowników systemu monitorowania IT bez dodatkowych opłat.</w:t>
            </w:r>
          </w:p>
          <w:p w14:paraId="58DAEBE8" w14:textId="77777777" w:rsidR="00230C87" w:rsidRPr="009F0783" w:rsidRDefault="00230C87" w:rsidP="00385C17">
            <w:pPr>
              <w:numPr>
                <w:ilvl w:val="0"/>
                <w:numId w:val="2"/>
              </w:numPr>
              <w:ind w:left="415"/>
              <w:contextualSpacing/>
              <w:rPr>
                <w:rFonts w:ascii="Times New Roman" w:eastAsia="Times New Roman" w:hAnsi="Times New Roman" w:cs="Times New Roman"/>
                <w:sz w:val="18"/>
                <w:szCs w:val="18"/>
                <w:lang w:eastAsia="pl-PL"/>
              </w:rPr>
            </w:pPr>
            <w:r w:rsidRPr="009F0783">
              <w:rPr>
                <w:rFonts w:ascii="Times New Roman" w:eastAsia="Times New Roman" w:hAnsi="Times New Roman" w:cs="Times New Roman"/>
                <w:sz w:val="18"/>
                <w:szCs w:val="18"/>
                <w:lang w:eastAsia="pl-PL"/>
              </w:rPr>
              <w:t xml:space="preserve">Zapewnienia równoległego dostępu do systemu dla wielu użytkowników. </w:t>
            </w:r>
          </w:p>
          <w:p w14:paraId="6A21957D" w14:textId="61990942" w:rsidR="00CF4DC8" w:rsidRPr="009F0783" w:rsidRDefault="00230C87" w:rsidP="00385C17">
            <w:pPr>
              <w:pStyle w:val="Bezodstpw"/>
              <w:numPr>
                <w:ilvl w:val="0"/>
                <w:numId w:val="2"/>
              </w:numPr>
              <w:ind w:left="415"/>
              <w:jc w:val="both"/>
              <w:rPr>
                <w:rFonts w:ascii="Times New Roman" w:hAnsi="Times New Roman" w:cs="Times New Roman"/>
                <w:sz w:val="18"/>
                <w:szCs w:val="18"/>
              </w:rPr>
            </w:pPr>
            <w:r w:rsidRPr="009F0783">
              <w:rPr>
                <w:rFonts w:ascii="Times New Roman" w:eastAsia="Times New Roman" w:hAnsi="Times New Roman" w:cs="Times New Roman"/>
                <w:sz w:val="18"/>
                <w:szCs w:val="18"/>
                <w:lang w:eastAsia="pl-PL"/>
              </w:rPr>
              <w:t>Ograniczania użytkownikom dostępu do wybranych grup hostów.</w:t>
            </w:r>
          </w:p>
        </w:tc>
        <w:tc>
          <w:tcPr>
            <w:tcW w:w="4294" w:type="dxa"/>
            <w:vAlign w:val="center"/>
          </w:tcPr>
          <w:p w14:paraId="562C5999" w14:textId="77777777" w:rsidR="00CF4DC8" w:rsidRPr="009F0783" w:rsidRDefault="00CF4DC8" w:rsidP="009F0783">
            <w:pPr>
              <w:pStyle w:val="Bezodstpw"/>
              <w:ind w:left="31"/>
              <w:jc w:val="center"/>
              <w:rPr>
                <w:rFonts w:ascii="Times New Roman" w:hAnsi="Times New Roman" w:cs="Times New Roman"/>
                <w:sz w:val="18"/>
                <w:szCs w:val="18"/>
              </w:rPr>
            </w:pPr>
          </w:p>
        </w:tc>
      </w:tr>
      <w:tr w:rsidR="00094E3C" w:rsidRPr="009F0783" w14:paraId="41E12BD9" w14:textId="77777777" w:rsidTr="005C5BD1">
        <w:tc>
          <w:tcPr>
            <w:tcW w:w="696" w:type="dxa"/>
            <w:vAlign w:val="center"/>
          </w:tcPr>
          <w:p w14:paraId="154F7FD9" w14:textId="355807E0" w:rsidR="00CF4DC8"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2</w:t>
            </w:r>
          </w:p>
        </w:tc>
        <w:tc>
          <w:tcPr>
            <w:tcW w:w="2252" w:type="dxa"/>
            <w:vAlign w:val="center"/>
          </w:tcPr>
          <w:p w14:paraId="25E860B4" w14:textId="4E092444" w:rsidR="00CF4DC8" w:rsidRPr="009F0783" w:rsidRDefault="00365C94"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Monitorowanie</w:t>
            </w:r>
          </w:p>
        </w:tc>
        <w:tc>
          <w:tcPr>
            <w:tcW w:w="6220" w:type="dxa"/>
            <w:vAlign w:val="center"/>
          </w:tcPr>
          <w:p w14:paraId="371A702D" w14:textId="34E6C7BB"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Monitorowania serwerów fizycznych.</w:t>
            </w:r>
          </w:p>
          <w:p w14:paraId="0C4E2D4A" w14:textId="6BDEEF3F"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Monitorowania urządzeń sieciowych.</w:t>
            </w:r>
          </w:p>
          <w:p w14:paraId="2E2C398A" w14:textId="6065D8EE"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Monitorowania stanu połączeń.</w:t>
            </w:r>
          </w:p>
          <w:p w14:paraId="71A82BD0" w14:textId="3C0056A1"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 xml:space="preserve">Monitorowanie interfejsów sieciowych przełączników, routerów, serwerów </w:t>
            </w:r>
          </w:p>
          <w:p w14:paraId="5BA5ABBE" w14:textId="7BFB0DF3"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maszyn wirtualnych pracujących pod kontrolą systemów operacyjnych Windows i Linux.</w:t>
            </w:r>
          </w:p>
          <w:p w14:paraId="7DBA887D" w14:textId="349F01C7"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Dostęp do systemu monitorowania przez panel dla urządzeń mobilnych.</w:t>
            </w:r>
          </w:p>
          <w:p w14:paraId="781315E6" w14:textId="41535EAC"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Możliwość rozbudowy systemu o monitorowanie kolejnych urządzeń.</w:t>
            </w:r>
          </w:p>
          <w:p w14:paraId="0F3C0760" w14:textId="2CA810BB"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Automatyczne wykrywanie usług na urządzeniach, powiadamianie o wykryciu nowych usług na urządzeniu.</w:t>
            </w:r>
          </w:p>
          <w:p w14:paraId="0CF3BA3B" w14:textId="1C63C1CE"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Grupowanie hostów.</w:t>
            </w:r>
          </w:p>
          <w:p w14:paraId="7D3C206D" w14:textId="61FDAF7F"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Definiowanie planowanych przerw serwisowych dla hostów i usług.</w:t>
            </w:r>
          </w:p>
          <w:p w14:paraId="06B5023E" w14:textId="016554C2"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Możliwość zaznaczenia reakcji na awarię - odpowiadanie na alerty (ACK).</w:t>
            </w:r>
          </w:p>
          <w:p w14:paraId="6923B5C0" w14:textId="3E65DBE0"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Wykonywanie operacji na grupach hostów (włączenie/wyłączenie monitorowania, powiadomień; konfiguracje przerw serwisowych).</w:t>
            </w:r>
          </w:p>
          <w:p w14:paraId="1A006D8E" w14:textId="7699B93C"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Generowanie raportów dostępności monitorowanych urządzeń, usług i procesów biznesowych (raporty wyświetlane na stronie www).</w:t>
            </w:r>
          </w:p>
          <w:p w14:paraId="1D779C28" w14:textId="56FFF006"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 xml:space="preserve">Monitorowanie serwerów za pomocą agentów     </w:t>
            </w:r>
          </w:p>
          <w:p w14:paraId="10AE6D85" w14:textId="4F9856FF" w:rsidR="00365C94" w:rsidRPr="009F0783" w:rsidRDefault="00365C94" w:rsidP="00385C17">
            <w:pPr>
              <w:pStyle w:val="Akapitzlist"/>
              <w:widowControl w:val="0"/>
              <w:numPr>
                <w:ilvl w:val="0"/>
                <w:numId w:val="3"/>
              </w:numPr>
              <w:suppressAutoHyphens/>
              <w:ind w:left="417"/>
              <w:jc w:val="both"/>
              <w:rPr>
                <w:sz w:val="18"/>
                <w:szCs w:val="18"/>
                <w:lang w:val="en-US"/>
              </w:rPr>
            </w:pPr>
            <w:proofErr w:type="spellStart"/>
            <w:r w:rsidRPr="009F0783">
              <w:rPr>
                <w:sz w:val="18"/>
                <w:szCs w:val="18"/>
                <w:lang w:val="en-US"/>
              </w:rPr>
              <w:t>Monitorowanie</w:t>
            </w:r>
            <w:proofErr w:type="spellEnd"/>
            <w:r w:rsidRPr="009F0783">
              <w:rPr>
                <w:sz w:val="18"/>
                <w:szCs w:val="18"/>
                <w:lang w:val="en-US"/>
              </w:rPr>
              <w:t xml:space="preserve"> </w:t>
            </w:r>
            <w:proofErr w:type="spellStart"/>
            <w:r w:rsidRPr="009F0783">
              <w:rPr>
                <w:sz w:val="18"/>
                <w:szCs w:val="18"/>
                <w:lang w:val="en-US"/>
              </w:rPr>
              <w:t>serwerów</w:t>
            </w:r>
            <w:proofErr w:type="spellEnd"/>
            <w:r w:rsidRPr="009F0783">
              <w:rPr>
                <w:sz w:val="18"/>
                <w:szCs w:val="18"/>
                <w:lang w:val="en-US"/>
              </w:rPr>
              <w:t xml:space="preserve"> </w:t>
            </w:r>
            <w:proofErr w:type="spellStart"/>
            <w:r w:rsidRPr="009F0783">
              <w:rPr>
                <w:sz w:val="18"/>
                <w:szCs w:val="18"/>
                <w:lang w:val="en-US"/>
              </w:rPr>
              <w:t>aplikacji</w:t>
            </w:r>
            <w:proofErr w:type="spellEnd"/>
            <w:r w:rsidRPr="009F0783">
              <w:rPr>
                <w:sz w:val="18"/>
                <w:szCs w:val="18"/>
                <w:lang w:val="en-US"/>
              </w:rPr>
              <w:t xml:space="preserve">: Tomcat, Oracle WebLogic Server, </w:t>
            </w:r>
            <w:r w:rsidRPr="009F0783">
              <w:rPr>
                <w:sz w:val="18"/>
                <w:szCs w:val="18"/>
                <w:lang w:val="en-US"/>
              </w:rPr>
              <w:lastRenderedPageBreak/>
              <w:t>Oracle Application Server .</w:t>
            </w:r>
          </w:p>
          <w:p w14:paraId="0EAC49A2" w14:textId="30BDF4A6"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Active Directory.</w:t>
            </w:r>
          </w:p>
          <w:p w14:paraId="029175D1" w14:textId="1ED6CCB0"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serwerów plików, udziałów sieciowych.</w:t>
            </w:r>
          </w:p>
          <w:p w14:paraId="21617B9D" w14:textId="4406E252"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statusu serwerów Apache.</w:t>
            </w:r>
          </w:p>
          <w:p w14:paraId="33D001B7" w14:textId="4BD0EE9D"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baz danych:</w:t>
            </w:r>
          </w:p>
          <w:p w14:paraId="4DDEA57E" w14:textId="40B1A09F" w:rsidR="00365C94" w:rsidRPr="009F0783" w:rsidRDefault="0009098C" w:rsidP="00246DF7">
            <w:pPr>
              <w:pStyle w:val="Akapitzlist"/>
              <w:widowControl w:val="0"/>
              <w:suppressAutoHyphens/>
              <w:ind w:left="417"/>
              <w:jc w:val="both"/>
              <w:rPr>
                <w:sz w:val="18"/>
                <w:szCs w:val="18"/>
              </w:rPr>
            </w:pPr>
            <w:r w:rsidRPr="009F0783">
              <w:rPr>
                <w:sz w:val="18"/>
                <w:szCs w:val="18"/>
              </w:rPr>
              <w:t xml:space="preserve">- </w:t>
            </w:r>
            <w:r w:rsidR="00365C94" w:rsidRPr="009F0783">
              <w:rPr>
                <w:sz w:val="18"/>
                <w:szCs w:val="18"/>
              </w:rPr>
              <w:t>ORACLE,</w:t>
            </w:r>
          </w:p>
          <w:p w14:paraId="717FAEB5" w14:textId="47F9F1EE" w:rsidR="00365C94" w:rsidRPr="009F0783" w:rsidRDefault="0009098C" w:rsidP="00246DF7">
            <w:pPr>
              <w:pStyle w:val="Akapitzlist"/>
              <w:widowControl w:val="0"/>
              <w:suppressAutoHyphens/>
              <w:ind w:left="417"/>
              <w:jc w:val="both"/>
              <w:rPr>
                <w:sz w:val="18"/>
                <w:szCs w:val="18"/>
              </w:rPr>
            </w:pPr>
            <w:r w:rsidRPr="009F0783">
              <w:rPr>
                <w:sz w:val="18"/>
                <w:szCs w:val="18"/>
              </w:rPr>
              <w:t xml:space="preserve">- </w:t>
            </w:r>
            <w:r w:rsidR="00365C94" w:rsidRPr="009F0783">
              <w:rPr>
                <w:sz w:val="18"/>
                <w:szCs w:val="18"/>
              </w:rPr>
              <w:t>MySQL,</w:t>
            </w:r>
          </w:p>
          <w:p w14:paraId="4A5E5116" w14:textId="02334BF4" w:rsidR="00365C94" w:rsidRPr="009F0783" w:rsidRDefault="0009098C" w:rsidP="00246DF7">
            <w:pPr>
              <w:pStyle w:val="Akapitzlist"/>
              <w:widowControl w:val="0"/>
              <w:suppressAutoHyphens/>
              <w:ind w:left="417"/>
              <w:jc w:val="both"/>
              <w:rPr>
                <w:sz w:val="18"/>
                <w:szCs w:val="18"/>
              </w:rPr>
            </w:pPr>
            <w:r w:rsidRPr="009F0783">
              <w:rPr>
                <w:sz w:val="18"/>
                <w:szCs w:val="18"/>
              </w:rPr>
              <w:t xml:space="preserve">- </w:t>
            </w:r>
            <w:proofErr w:type="spellStart"/>
            <w:r w:rsidR="00365C94" w:rsidRPr="009F0783">
              <w:rPr>
                <w:sz w:val="18"/>
                <w:szCs w:val="18"/>
              </w:rPr>
              <w:t>Postgress</w:t>
            </w:r>
            <w:proofErr w:type="spellEnd"/>
            <w:r w:rsidR="00365C94" w:rsidRPr="009F0783">
              <w:rPr>
                <w:sz w:val="18"/>
                <w:szCs w:val="18"/>
              </w:rPr>
              <w:t>.</w:t>
            </w:r>
          </w:p>
          <w:p w14:paraId="1F59923C" w14:textId="4A9CE93D" w:rsidR="00365C94" w:rsidRPr="009F0783" w:rsidRDefault="0009098C" w:rsidP="00246DF7">
            <w:pPr>
              <w:pStyle w:val="Akapitzlist"/>
              <w:widowControl w:val="0"/>
              <w:suppressAutoHyphens/>
              <w:ind w:left="417"/>
              <w:jc w:val="both"/>
              <w:rPr>
                <w:sz w:val="18"/>
                <w:szCs w:val="18"/>
              </w:rPr>
            </w:pPr>
            <w:r w:rsidRPr="009F0783">
              <w:rPr>
                <w:sz w:val="18"/>
                <w:szCs w:val="18"/>
              </w:rPr>
              <w:t xml:space="preserve">- </w:t>
            </w:r>
            <w:r w:rsidR="00365C94" w:rsidRPr="009F0783">
              <w:rPr>
                <w:sz w:val="18"/>
                <w:szCs w:val="18"/>
              </w:rPr>
              <w:t>MSSQL Server</w:t>
            </w:r>
          </w:p>
          <w:p w14:paraId="4A4BC816" w14:textId="0FAD5D18" w:rsidR="00365C94" w:rsidRPr="009F0783" w:rsidRDefault="0009098C" w:rsidP="00246DF7">
            <w:pPr>
              <w:pStyle w:val="Akapitzlist"/>
              <w:widowControl w:val="0"/>
              <w:suppressAutoHyphens/>
              <w:ind w:left="417"/>
              <w:jc w:val="both"/>
              <w:rPr>
                <w:sz w:val="18"/>
                <w:szCs w:val="18"/>
              </w:rPr>
            </w:pPr>
            <w:r w:rsidRPr="009F0783">
              <w:rPr>
                <w:sz w:val="18"/>
                <w:szCs w:val="18"/>
              </w:rPr>
              <w:t xml:space="preserve">- </w:t>
            </w:r>
            <w:r w:rsidR="00365C94" w:rsidRPr="009F0783">
              <w:rPr>
                <w:sz w:val="18"/>
                <w:szCs w:val="18"/>
              </w:rPr>
              <w:t>DB2</w:t>
            </w:r>
          </w:p>
          <w:p w14:paraId="5847C7FC" w14:textId="5415069B"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urządzeń przez następujące protokoły:</w:t>
            </w:r>
          </w:p>
          <w:p w14:paraId="54D00023" w14:textId="20C02965" w:rsidR="00365C94" w:rsidRPr="009F0783" w:rsidRDefault="0009098C" w:rsidP="00246DF7">
            <w:pPr>
              <w:pStyle w:val="Akapitzlist"/>
              <w:widowControl w:val="0"/>
              <w:suppressAutoHyphens/>
              <w:ind w:left="417"/>
              <w:jc w:val="both"/>
              <w:rPr>
                <w:sz w:val="18"/>
                <w:szCs w:val="18"/>
              </w:rPr>
            </w:pPr>
            <w:r w:rsidRPr="009F0783">
              <w:rPr>
                <w:sz w:val="18"/>
                <w:szCs w:val="18"/>
              </w:rPr>
              <w:t xml:space="preserve">- </w:t>
            </w:r>
            <w:r w:rsidR="00365C94" w:rsidRPr="009F0783">
              <w:rPr>
                <w:sz w:val="18"/>
                <w:szCs w:val="18"/>
              </w:rPr>
              <w:t>SNMP,</w:t>
            </w:r>
          </w:p>
          <w:p w14:paraId="4AA226A4" w14:textId="6E12C465" w:rsidR="00365C94" w:rsidRPr="009F0783" w:rsidRDefault="0009098C" w:rsidP="00246DF7">
            <w:pPr>
              <w:pStyle w:val="Akapitzlist"/>
              <w:widowControl w:val="0"/>
              <w:suppressAutoHyphens/>
              <w:ind w:left="417"/>
              <w:jc w:val="both"/>
              <w:rPr>
                <w:sz w:val="18"/>
                <w:szCs w:val="18"/>
              </w:rPr>
            </w:pPr>
            <w:r w:rsidRPr="009F0783">
              <w:rPr>
                <w:sz w:val="18"/>
                <w:szCs w:val="18"/>
              </w:rPr>
              <w:t xml:space="preserve">- </w:t>
            </w:r>
            <w:r w:rsidR="00365C94" w:rsidRPr="009F0783">
              <w:rPr>
                <w:sz w:val="18"/>
                <w:szCs w:val="18"/>
              </w:rPr>
              <w:t>WMI,</w:t>
            </w:r>
          </w:p>
          <w:p w14:paraId="49B138F2" w14:textId="47E6A94A" w:rsidR="00365C94" w:rsidRPr="009F0783" w:rsidRDefault="0009098C" w:rsidP="00246DF7">
            <w:pPr>
              <w:pStyle w:val="Akapitzlist"/>
              <w:widowControl w:val="0"/>
              <w:suppressAutoHyphens/>
              <w:ind w:left="417"/>
              <w:jc w:val="both"/>
              <w:rPr>
                <w:sz w:val="18"/>
                <w:szCs w:val="18"/>
              </w:rPr>
            </w:pPr>
            <w:r w:rsidRPr="009F0783">
              <w:rPr>
                <w:sz w:val="18"/>
                <w:szCs w:val="18"/>
              </w:rPr>
              <w:t xml:space="preserve">- </w:t>
            </w:r>
            <w:r w:rsidR="00365C94" w:rsidRPr="009F0783">
              <w:rPr>
                <w:sz w:val="18"/>
                <w:szCs w:val="18"/>
              </w:rPr>
              <w:t>IPMI.</w:t>
            </w:r>
          </w:p>
          <w:p w14:paraId="2EE26DD0" w14:textId="05AD49B2"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Konfigurację oprogramowania systemu monitorowania poprzez interfejs WWW.</w:t>
            </w:r>
          </w:p>
          <w:p w14:paraId="3F9B8C7E" w14:textId="2DBB4EEC"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poprawności działania DNS.</w:t>
            </w:r>
          </w:p>
          <w:p w14:paraId="4D69A600" w14:textId="02CDFC3D"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 xml:space="preserve">Monitorowanie środowiska </w:t>
            </w:r>
            <w:proofErr w:type="spellStart"/>
            <w:r w:rsidRPr="009F0783">
              <w:rPr>
                <w:sz w:val="18"/>
                <w:szCs w:val="18"/>
              </w:rPr>
              <w:t>VMware</w:t>
            </w:r>
            <w:proofErr w:type="spellEnd"/>
            <w:r w:rsidRPr="009F0783">
              <w:rPr>
                <w:sz w:val="18"/>
                <w:szCs w:val="18"/>
              </w:rPr>
              <w:t>.</w:t>
            </w:r>
          </w:p>
          <w:p w14:paraId="69121AE0" w14:textId="7AD0B55E"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środowiska Hyper-V.</w:t>
            </w:r>
          </w:p>
          <w:p w14:paraId="769DEB26" w14:textId="089D3EE5"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 xml:space="preserve">Monitorowanie środowisk </w:t>
            </w:r>
            <w:proofErr w:type="spellStart"/>
            <w:r w:rsidRPr="009F0783">
              <w:rPr>
                <w:sz w:val="18"/>
                <w:szCs w:val="18"/>
              </w:rPr>
              <w:t>Proxmox</w:t>
            </w:r>
            <w:proofErr w:type="spellEnd"/>
          </w:p>
          <w:p w14:paraId="2353009A" w14:textId="13B520C9"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działania serwera czasu NTP.</w:t>
            </w:r>
          </w:p>
          <w:p w14:paraId="424AC7B9" w14:textId="67D296BF"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offsetu czasu na serwerach.</w:t>
            </w:r>
          </w:p>
          <w:p w14:paraId="49DCCB63" w14:textId="08FE5490"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ping - czasy odpowiedzi, straty pakietów.</w:t>
            </w:r>
          </w:p>
          <w:p w14:paraId="3673843C" w14:textId="0EF09E22"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zajętości miejsca na poszczególnych partycjach.</w:t>
            </w:r>
          </w:p>
          <w:p w14:paraId="08A4C186" w14:textId="5700FC0E"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obciążenia dysków.</w:t>
            </w:r>
          </w:p>
          <w:p w14:paraId="33A0EF59" w14:textId="391950B4"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wykorzystania pamięci RAM.</w:t>
            </w:r>
          </w:p>
          <w:p w14:paraId="400AEF9D" w14:textId="180E31C1"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obciążenia CPU.</w:t>
            </w:r>
          </w:p>
          <w:p w14:paraId="7E974268" w14:textId="138C8A43"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logów systemowych Windows.</w:t>
            </w:r>
          </w:p>
          <w:p w14:paraId="0BDB90F6" w14:textId="6646891C"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macierzy dyskowych, status urządzenia statusów dysków urządzenia.</w:t>
            </w:r>
          </w:p>
          <w:p w14:paraId="0154E68B" w14:textId="126750EB"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Dodawanie własnych wtyczek / agentów dla urządzeń i usług, które standardowo nie są obsługiwane.</w:t>
            </w:r>
          </w:p>
          <w:p w14:paraId="311D0650" w14:textId="7FCA3C28"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 xml:space="preserve">Zgodność z wtyczkami programu </w:t>
            </w:r>
            <w:proofErr w:type="spellStart"/>
            <w:r w:rsidRPr="009F0783">
              <w:rPr>
                <w:sz w:val="18"/>
                <w:szCs w:val="18"/>
              </w:rPr>
              <w:t>Nagios</w:t>
            </w:r>
            <w:proofErr w:type="spellEnd"/>
            <w:r w:rsidRPr="009F0783">
              <w:rPr>
                <w:sz w:val="18"/>
                <w:szCs w:val="18"/>
              </w:rPr>
              <w:t xml:space="preserve"> służącego do monitorowania sieci, urządzeń sieciowych, aplikacji oraz serwerów działający w systemach Linux i Unix.</w:t>
            </w:r>
          </w:p>
          <w:p w14:paraId="4187FE29" w14:textId="2CAA0B18"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 xml:space="preserve">Agregację usług niskiego poziomu do procesów biznesowych (tzw. Business </w:t>
            </w:r>
            <w:proofErr w:type="spellStart"/>
            <w:r w:rsidRPr="009F0783">
              <w:rPr>
                <w:sz w:val="18"/>
                <w:szCs w:val="18"/>
              </w:rPr>
              <w:t>Intelligence</w:t>
            </w:r>
            <w:proofErr w:type="spellEnd"/>
            <w:r w:rsidRPr="009F0783">
              <w:rPr>
                <w:sz w:val="18"/>
                <w:szCs w:val="18"/>
              </w:rPr>
              <w:t>)</w:t>
            </w:r>
          </w:p>
          <w:p w14:paraId="192E3ABC" w14:textId="30533C03"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Symulację awarii elementów infrastruktury i badanie jej wpływu na procesy biznesowe</w:t>
            </w:r>
          </w:p>
          <w:p w14:paraId="1D8FF333" w14:textId="0FA2E344"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rozproszone (podgląd w pojedynczym panelu stanu wielu instancji monitorujących, np. z kilku lokalizacji/oddziałów).</w:t>
            </w:r>
          </w:p>
          <w:p w14:paraId="3671A825" w14:textId="76CCD8FE"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Wykrywanie niestabilnie działających usług.</w:t>
            </w:r>
          </w:p>
          <w:p w14:paraId="414C6B42" w14:textId="3AF206B9" w:rsidR="00365C94"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Monitorowanie dostępności stron internetowych.</w:t>
            </w:r>
          </w:p>
          <w:p w14:paraId="2B980DF4" w14:textId="6F495892" w:rsidR="00CF4DC8" w:rsidRPr="009F0783" w:rsidRDefault="00365C94" w:rsidP="00385C17">
            <w:pPr>
              <w:pStyle w:val="Akapitzlist"/>
              <w:widowControl w:val="0"/>
              <w:numPr>
                <w:ilvl w:val="0"/>
                <w:numId w:val="3"/>
              </w:numPr>
              <w:suppressAutoHyphens/>
              <w:ind w:left="417"/>
              <w:jc w:val="both"/>
              <w:rPr>
                <w:sz w:val="18"/>
                <w:szCs w:val="18"/>
              </w:rPr>
            </w:pPr>
            <w:r w:rsidRPr="009F0783">
              <w:rPr>
                <w:sz w:val="18"/>
                <w:szCs w:val="18"/>
              </w:rPr>
              <w:t>Konfigurację hierarchiczną (dziedziczenie konfiguracji dla grup urządzeń).</w:t>
            </w:r>
          </w:p>
        </w:tc>
        <w:tc>
          <w:tcPr>
            <w:tcW w:w="4294" w:type="dxa"/>
            <w:vAlign w:val="center"/>
          </w:tcPr>
          <w:p w14:paraId="7F1ACAC0" w14:textId="79CDA234" w:rsidR="00CF4DC8" w:rsidRPr="009F0783" w:rsidRDefault="00CF4DC8" w:rsidP="009F0783">
            <w:pPr>
              <w:pStyle w:val="NormalnyWeb"/>
              <w:shd w:val="clear" w:color="auto" w:fill="FFFFFF"/>
              <w:spacing w:before="0" w:beforeAutospacing="0" w:after="0" w:afterAutospacing="0"/>
              <w:ind w:left="31"/>
              <w:jc w:val="center"/>
              <w:rPr>
                <w:sz w:val="18"/>
                <w:szCs w:val="18"/>
              </w:rPr>
            </w:pPr>
          </w:p>
        </w:tc>
      </w:tr>
      <w:tr w:rsidR="00094E3C" w:rsidRPr="009F0783" w14:paraId="0C45DA2A" w14:textId="77777777" w:rsidTr="005C5BD1">
        <w:trPr>
          <w:trHeight w:val="729"/>
        </w:trPr>
        <w:tc>
          <w:tcPr>
            <w:tcW w:w="696" w:type="dxa"/>
            <w:vAlign w:val="center"/>
          </w:tcPr>
          <w:p w14:paraId="765C06A9" w14:textId="0D32F505" w:rsidR="00CF4DC8"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lastRenderedPageBreak/>
              <w:t>3</w:t>
            </w:r>
          </w:p>
        </w:tc>
        <w:tc>
          <w:tcPr>
            <w:tcW w:w="2252" w:type="dxa"/>
            <w:vAlign w:val="center"/>
          </w:tcPr>
          <w:p w14:paraId="437871A3" w14:textId="2FF76833" w:rsidR="00CF4DC8" w:rsidRPr="009F0783" w:rsidRDefault="00246DF7"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Prezentacja</w:t>
            </w:r>
          </w:p>
        </w:tc>
        <w:tc>
          <w:tcPr>
            <w:tcW w:w="6220" w:type="dxa"/>
            <w:vAlign w:val="center"/>
          </w:tcPr>
          <w:p w14:paraId="0735297E" w14:textId="7F2EEDCA" w:rsidR="00246DF7" w:rsidRPr="009F0783" w:rsidRDefault="00246DF7" w:rsidP="00385C17">
            <w:pPr>
              <w:pStyle w:val="Bezodstpw"/>
              <w:numPr>
                <w:ilvl w:val="0"/>
                <w:numId w:val="4"/>
              </w:numPr>
              <w:ind w:left="417"/>
              <w:jc w:val="both"/>
              <w:rPr>
                <w:rFonts w:ascii="Times New Roman" w:hAnsi="Times New Roman" w:cs="Times New Roman"/>
                <w:sz w:val="18"/>
                <w:szCs w:val="18"/>
              </w:rPr>
            </w:pPr>
            <w:r w:rsidRPr="009F0783">
              <w:rPr>
                <w:rFonts w:ascii="Times New Roman" w:hAnsi="Times New Roman" w:cs="Times New Roman"/>
                <w:sz w:val="18"/>
                <w:szCs w:val="18"/>
              </w:rPr>
              <w:t>Prezentację stanu urządzeń na mapie.</w:t>
            </w:r>
          </w:p>
          <w:p w14:paraId="1D858A10" w14:textId="3AD90795" w:rsidR="00246DF7" w:rsidRPr="009F0783" w:rsidRDefault="00246DF7" w:rsidP="00385C17">
            <w:pPr>
              <w:pStyle w:val="Bezodstpw"/>
              <w:numPr>
                <w:ilvl w:val="0"/>
                <w:numId w:val="4"/>
              </w:numPr>
              <w:ind w:left="417"/>
              <w:jc w:val="both"/>
              <w:rPr>
                <w:rFonts w:ascii="Times New Roman" w:hAnsi="Times New Roman" w:cs="Times New Roman"/>
                <w:sz w:val="18"/>
                <w:szCs w:val="18"/>
              </w:rPr>
            </w:pPr>
            <w:r w:rsidRPr="009F0783">
              <w:rPr>
                <w:rFonts w:ascii="Times New Roman" w:hAnsi="Times New Roman" w:cs="Times New Roman"/>
                <w:sz w:val="18"/>
                <w:szCs w:val="18"/>
              </w:rPr>
              <w:t xml:space="preserve">Prezentację danych na </w:t>
            </w:r>
            <w:proofErr w:type="spellStart"/>
            <w:r w:rsidRPr="009F0783">
              <w:rPr>
                <w:rFonts w:ascii="Times New Roman" w:hAnsi="Times New Roman" w:cs="Times New Roman"/>
                <w:sz w:val="18"/>
                <w:szCs w:val="18"/>
              </w:rPr>
              <w:t>dashboardach</w:t>
            </w:r>
            <w:proofErr w:type="spellEnd"/>
            <w:r w:rsidRPr="009F0783">
              <w:rPr>
                <w:rFonts w:ascii="Times New Roman" w:hAnsi="Times New Roman" w:cs="Times New Roman"/>
                <w:sz w:val="18"/>
                <w:szCs w:val="18"/>
              </w:rPr>
              <w:t>.</w:t>
            </w:r>
          </w:p>
          <w:p w14:paraId="270E3FA3" w14:textId="53FA1924" w:rsidR="00246DF7" w:rsidRPr="009F0783" w:rsidRDefault="00246DF7" w:rsidP="00385C17">
            <w:pPr>
              <w:pStyle w:val="Bezodstpw"/>
              <w:numPr>
                <w:ilvl w:val="0"/>
                <w:numId w:val="4"/>
              </w:numPr>
              <w:ind w:left="417"/>
              <w:jc w:val="both"/>
              <w:rPr>
                <w:rFonts w:ascii="Times New Roman" w:hAnsi="Times New Roman" w:cs="Times New Roman"/>
                <w:sz w:val="18"/>
                <w:szCs w:val="18"/>
              </w:rPr>
            </w:pPr>
            <w:r w:rsidRPr="009F0783">
              <w:rPr>
                <w:rFonts w:ascii="Times New Roman" w:hAnsi="Times New Roman" w:cs="Times New Roman"/>
                <w:sz w:val="18"/>
                <w:szCs w:val="18"/>
              </w:rPr>
              <w:t xml:space="preserve">Elastyczną konfigurację </w:t>
            </w:r>
            <w:proofErr w:type="spellStart"/>
            <w:r w:rsidRPr="009F0783">
              <w:rPr>
                <w:rFonts w:ascii="Times New Roman" w:hAnsi="Times New Roman" w:cs="Times New Roman"/>
                <w:sz w:val="18"/>
                <w:szCs w:val="18"/>
              </w:rPr>
              <w:t>dashboardów</w:t>
            </w:r>
            <w:proofErr w:type="spellEnd"/>
            <w:r w:rsidRPr="009F0783">
              <w:rPr>
                <w:rFonts w:ascii="Times New Roman" w:hAnsi="Times New Roman" w:cs="Times New Roman"/>
                <w:sz w:val="18"/>
                <w:szCs w:val="18"/>
              </w:rPr>
              <w:t>, wybór elementów.</w:t>
            </w:r>
          </w:p>
          <w:p w14:paraId="68AC100D" w14:textId="61080DD8" w:rsidR="00246DF7" w:rsidRPr="009F0783" w:rsidRDefault="00246DF7" w:rsidP="00385C17">
            <w:pPr>
              <w:pStyle w:val="Bezodstpw"/>
              <w:numPr>
                <w:ilvl w:val="0"/>
                <w:numId w:val="4"/>
              </w:numPr>
              <w:ind w:left="417"/>
              <w:jc w:val="both"/>
              <w:rPr>
                <w:rFonts w:ascii="Times New Roman" w:hAnsi="Times New Roman" w:cs="Times New Roman"/>
                <w:sz w:val="18"/>
                <w:szCs w:val="18"/>
              </w:rPr>
            </w:pPr>
            <w:r w:rsidRPr="009F0783">
              <w:rPr>
                <w:rFonts w:ascii="Times New Roman" w:hAnsi="Times New Roman" w:cs="Times New Roman"/>
                <w:sz w:val="18"/>
                <w:szCs w:val="18"/>
              </w:rPr>
              <w:t xml:space="preserve">Wizualizację stanu działania całej infrastruktury na jednym </w:t>
            </w:r>
            <w:proofErr w:type="spellStart"/>
            <w:r w:rsidRPr="009F0783">
              <w:rPr>
                <w:rFonts w:ascii="Times New Roman" w:hAnsi="Times New Roman" w:cs="Times New Roman"/>
                <w:sz w:val="18"/>
                <w:szCs w:val="18"/>
              </w:rPr>
              <w:t>dashboardzie</w:t>
            </w:r>
            <w:proofErr w:type="spellEnd"/>
            <w:r w:rsidRPr="009F0783">
              <w:rPr>
                <w:rFonts w:ascii="Times New Roman" w:hAnsi="Times New Roman" w:cs="Times New Roman"/>
                <w:sz w:val="18"/>
                <w:szCs w:val="18"/>
              </w:rPr>
              <w:t>.</w:t>
            </w:r>
          </w:p>
          <w:p w14:paraId="34B6E809" w14:textId="2BF0B9A3" w:rsidR="00CF4DC8" w:rsidRPr="009F0783" w:rsidRDefault="00246DF7" w:rsidP="00385C17">
            <w:pPr>
              <w:pStyle w:val="Bezodstpw"/>
              <w:numPr>
                <w:ilvl w:val="0"/>
                <w:numId w:val="4"/>
              </w:numPr>
              <w:ind w:left="417"/>
              <w:jc w:val="both"/>
              <w:rPr>
                <w:rFonts w:ascii="Times New Roman" w:hAnsi="Times New Roman" w:cs="Times New Roman"/>
                <w:sz w:val="18"/>
                <w:szCs w:val="18"/>
              </w:rPr>
            </w:pPr>
            <w:r w:rsidRPr="009F0783">
              <w:rPr>
                <w:rFonts w:ascii="Times New Roman" w:hAnsi="Times New Roman" w:cs="Times New Roman"/>
                <w:sz w:val="18"/>
                <w:szCs w:val="18"/>
              </w:rPr>
              <w:t xml:space="preserve">Tworzenie indywidualnych </w:t>
            </w:r>
            <w:proofErr w:type="spellStart"/>
            <w:r w:rsidRPr="009F0783">
              <w:rPr>
                <w:rFonts w:ascii="Times New Roman" w:hAnsi="Times New Roman" w:cs="Times New Roman"/>
                <w:sz w:val="18"/>
                <w:szCs w:val="18"/>
              </w:rPr>
              <w:t>dashboardów</w:t>
            </w:r>
            <w:proofErr w:type="spellEnd"/>
            <w:r w:rsidRPr="009F0783">
              <w:rPr>
                <w:rFonts w:ascii="Times New Roman" w:hAnsi="Times New Roman" w:cs="Times New Roman"/>
                <w:sz w:val="18"/>
                <w:szCs w:val="18"/>
              </w:rPr>
              <w:t xml:space="preserve"> przez użytkowników</w:t>
            </w:r>
          </w:p>
        </w:tc>
        <w:tc>
          <w:tcPr>
            <w:tcW w:w="4294" w:type="dxa"/>
            <w:vAlign w:val="center"/>
          </w:tcPr>
          <w:p w14:paraId="67F06454" w14:textId="5567D127" w:rsidR="00CF4DC8" w:rsidRPr="009F0783" w:rsidRDefault="00CF4DC8" w:rsidP="009F0783">
            <w:pPr>
              <w:pStyle w:val="Bezodstpw"/>
              <w:ind w:left="31"/>
              <w:jc w:val="center"/>
              <w:rPr>
                <w:rFonts w:ascii="Times New Roman" w:hAnsi="Times New Roman" w:cs="Times New Roman"/>
                <w:b/>
                <w:sz w:val="18"/>
                <w:szCs w:val="18"/>
              </w:rPr>
            </w:pPr>
          </w:p>
        </w:tc>
      </w:tr>
      <w:tr w:rsidR="00094E3C" w:rsidRPr="009F0783" w14:paraId="533D9F2D" w14:textId="77777777" w:rsidTr="005C5BD1">
        <w:tc>
          <w:tcPr>
            <w:tcW w:w="696" w:type="dxa"/>
            <w:vAlign w:val="center"/>
          </w:tcPr>
          <w:p w14:paraId="6ECF2318" w14:textId="76EE6FB8" w:rsidR="00CF4DC8"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4</w:t>
            </w:r>
          </w:p>
        </w:tc>
        <w:tc>
          <w:tcPr>
            <w:tcW w:w="2252" w:type="dxa"/>
            <w:vAlign w:val="center"/>
          </w:tcPr>
          <w:p w14:paraId="1B824582" w14:textId="089E4EF5" w:rsidR="00CF4DC8" w:rsidRPr="009F0783" w:rsidRDefault="00386BBE"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Powiadomienia</w:t>
            </w:r>
          </w:p>
        </w:tc>
        <w:tc>
          <w:tcPr>
            <w:tcW w:w="6220" w:type="dxa"/>
            <w:vAlign w:val="center"/>
          </w:tcPr>
          <w:p w14:paraId="437E986B" w14:textId="2531DD11" w:rsidR="00386BBE" w:rsidRPr="009F0783" w:rsidRDefault="00386BBE" w:rsidP="00385C17">
            <w:pPr>
              <w:pStyle w:val="Bezodstpw"/>
              <w:numPr>
                <w:ilvl w:val="0"/>
                <w:numId w:val="5"/>
              </w:numPr>
              <w:ind w:left="417"/>
              <w:jc w:val="both"/>
              <w:rPr>
                <w:rFonts w:ascii="Times New Roman" w:hAnsi="Times New Roman" w:cs="Times New Roman"/>
                <w:sz w:val="18"/>
                <w:szCs w:val="18"/>
              </w:rPr>
            </w:pPr>
            <w:r w:rsidRPr="009F0783">
              <w:rPr>
                <w:rFonts w:ascii="Times New Roman" w:hAnsi="Times New Roman" w:cs="Times New Roman"/>
                <w:sz w:val="18"/>
                <w:szCs w:val="18"/>
              </w:rPr>
              <w:t>Globalne wyłączanie powiadomień.</w:t>
            </w:r>
          </w:p>
          <w:p w14:paraId="6AAA0700" w14:textId="1F2788FE" w:rsidR="00386BBE" w:rsidRPr="009F0783" w:rsidRDefault="00386BBE" w:rsidP="00385C17">
            <w:pPr>
              <w:pStyle w:val="Bezodstpw"/>
              <w:numPr>
                <w:ilvl w:val="0"/>
                <w:numId w:val="5"/>
              </w:numPr>
              <w:ind w:left="417"/>
              <w:jc w:val="both"/>
              <w:rPr>
                <w:rFonts w:ascii="Times New Roman" w:hAnsi="Times New Roman" w:cs="Times New Roman"/>
                <w:sz w:val="18"/>
                <w:szCs w:val="18"/>
              </w:rPr>
            </w:pPr>
            <w:r w:rsidRPr="009F0783">
              <w:rPr>
                <w:rFonts w:ascii="Times New Roman" w:hAnsi="Times New Roman" w:cs="Times New Roman"/>
                <w:sz w:val="18"/>
                <w:szCs w:val="18"/>
              </w:rPr>
              <w:t>Powiadamianie użytkownika o problemach przez e-mail.</w:t>
            </w:r>
          </w:p>
          <w:p w14:paraId="17DB8BCE" w14:textId="230F75A6" w:rsidR="00386BBE" w:rsidRPr="009F0783" w:rsidRDefault="00386BBE" w:rsidP="00385C17">
            <w:pPr>
              <w:pStyle w:val="Bezodstpw"/>
              <w:numPr>
                <w:ilvl w:val="0"/>
                <w:numId w:val="5"/>
              </w:numPr>
              <w:ind w:left="417"/>
              <w:jc w:val="both"/>
              <w:rPr>
                <w:rFonts w:ascii="Times New Roman" w:hAnsi="Times New Roman" w:cs="Times New Roman"/>
                <w:sz w:val="18"/>
                <w:szCs w:val="18"/>
              </w:rPr>
            </w:pPr>
            <w:r w:rsidRPr="009F0783">
              <w:rPr>
                <w:rFonts w:ascii="Times New Roman" w:hAnsi="Times New Roman" w:cs="Times New Roman"/>
                <w:sz w:val="18"/>
                <w:szCs w:val="18"/>
              </w:rPr>
              <w:t>Eskalację powiadomień do kolejnych użytkowników w przypadku braku reakcji na powiadomienie.</w:t>
            </w:r>
          </w:p>
          <w:p w14:paraId="5C8F1A87" w14:textId="4920F791" w:rsidR="00386BBE" w:rsidRPr="009F0783" w:rsidRDefault="00386BBE" w:rsidP="00385C17">
            <w:pPr>
              <w:pStyle w:val="Bezodstpw"/>
              <w:numPr>
                <w:ilvl w:val="0"/>
                <w:numId w:val="5"/>
              </w:numPr>
              <w:ind w:left="417"/>
              <w:jc w:val="both"/>
              <w:rPr>
                <w:rFonts w:ascii="Times New Roman" w:hAnsi="Times New Roman" w:cs="Times New Roman"/>
                <w:sz w:val="18"/>
                <w:szCs w:val="18"/>
              </w:rPr>
            </w:pPr>
            <w:r w:rsidRPr="009F0783">
              <w:rPr>
                <w:rFonts w:ascii="Times New Roman" w:hAnsi="Times New Roman" w:cs="Times New Roman"/>
                <w:sz w:val="18"/>
                <w:szCs w:val="18"/>
              </w:rPr>
              <w:t>Definiowanie przedziałów czasowych w których wysyłane są powiadomienia do poszczególnych użytkowników.</w:t>
            </w:r>
          </w:p>
          <w:p w14:paraId="6FB15461" w14:textId="235E0732" w:rsidR="00CF4DC8" w:rsidRPr="009F0783" w:rsidRDefault="00386BBE" w:rsidP="00385C17">
            <w:pPr>
              <w:pStyle w:val="Bezodstpw"/>
              <w:numPr>
                <w:ilvl w:val="0"/>
                <w:numId w:val="5"/>
              </w:numPr>
              <w:ind w:left="417"/>
              <w:jc w:val="both"/>
              <w:rPr>
                <w:rFonts w:ascii="Times New Roman" w:hAnsi="Times New Roman" w:cs="Times New Roman"/>
                <w:sz w:val="18"/>
                <w:szCs w:val="18"/>
              </w:rPr>
            </w:pPr>
            <w:r w:rsidRPr="009F0783">
              <w:rPr>
                <w:rFonts w:ascii="Times New Roman" w:hAnsi="Times New Roman" w:cs="Times New Roman"/>
                <w:sz w:val="18"/>
                <w:szCs w:val="18"/>
              </w:rPr>
              <w:t>Definiowanie różnych wartości progowych alertów na poziomie globalnym, grupy urządzeń, pojedynczych urządzeń, pojedynczych usług</w:t>
            </w:r>
          </w:p>
        </w:tc>
        <w:tc>
          <w:tcPr>
            <w:tcW w:w="4294" w:type="dxa"/>
            <w:vAlign w:val="center"/>
          </w:tcPr>
          <w:p w14:paraId="00FF0A5F" w14:textId="72104C49" w:rsidR="00CF4DC8" w:rsidRPr="009F0783" w:rsidRDefault="00CF4DC8" w:rsidP="009F0783">
            <w:pPr>
              <w:pStyle w:val="Bezodstpw"/>
              <w:ind w:left="31"/>
              <w:jc w:val="center"/>
              <w:rPr>
                <w:rFonts w:ascii="Times New Roman" w:hAnsi="Times New Roman" w:cs="Times New Roman"/>
                <w:sz w:val="18"/>
                <w:szCs w:val="18"/>
              </w:rPr>
            </w:pPr>
          </w:p>
        </w:tc>
      </w:tr>
      <w:tr w:rsidR="00094E3C" w:rsidRPr="009F0783" w14:paraId="36FEAA91" w14:textId="77777777" w:rsidTr="005C5BD1">
        <w:tc>
          <w:tcPr>
            <w:tcW w:w="696" w:type="dxa"/>
            <w:vAlign w:val="center"/>
          </w:tcPr>
          <w:p w14:paraId="7E1051D1" w14:textId="3440DACF" w:rsidR="00CF4DC8"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5</w:t>
            </w:r>
          </w:p>
        </w:tc>
        <w:tc>
          <w:tcPr>
            <w:tcW w:w="2252" w:type="dxa"/>
            <w:vAlign w:val="center"/>
          </w:tcPr>
          <w:p w14:paraId="531FCDBD" w14:textId="6E9040E7" w:rsidR="00CF4DC8" w:rsidRPr="009F0783" w:rsidRDefault="00D43F50"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Konfiguracja</w:t>
            </w:r>
          </w:p>
        </w:tc>
        <w:tc>
          <w:tcPr>
            <w:tcW w:w="6220" w:type="dxa"/>
            <w:vAlign w:val="center"/>
          </w:tcPr>
          <w:p w14:paraId="533346C9" w14:textId="458F65E7" w:rsidR="00D43F50" w:rsidRPr="009F0783" w:rsidRDefault="00D43F50" w:rsidP="00385C17">
            <w:pPr>
              <w:pStyle w:val="Bezodstpw"/>
              <w:numPr>
                <w:ilvl w:val="0"/>
                <w:numId w:val="6"/>
              </w:numPr>
              <w:ind w:left="454" w:hanging="425"/>
              <w:jc w:val="both"/>
              <w:rPr>
                <w:rFonts w:ascii="Times New Roman" w:hAnsi="Times New Roman" w:cs="Times New Roman"/>
                <w:sz w:val="18"/>
                <w:szCs w:val="18"/>
              </w:rPr>
            </w:pPr>
            <w:r w:rsidRPr="009F0783">
              <w:rPr>
                <w:rFonts w:ascii="Times New Roman" w:hAnsi="Times New Roman" w:cs="Times New Roman"/>
                <w:sz w:val="18"/>
                <w:szCs w:val="18"/>
              </w:rPr>
              <w:t>Konfigurację oprogramowania systemu monitorowania poprzez interfejs WWW</w:t>
            </w:r>
          </w:p>
          <w:p w14:paraId="712F5DF0" w14:textId="5E617ED4" w:rsidR="00D43F50" w:rsidRPr="009F0783" w:rsidRDefault="00D43F50" w:rsidP="00385C17">
            <w:pPr>
              <w:pStyle w:val="Bezodstpw"/>
              <w:numPr>
                <w:ilvl w:val="0"/>
                <w:numId w:val="6"/>
              </w:numPr>
              <w:ind w:left="454" w:hanging="425"/>
              <w:jc w:val="both"/>
              <w:rPr>
                <w:rFonts w:ascii="Times New Roman" w:hAnsi="Times New Roman" w:cs="Times New Roman"/>
                <w:sz w:val="18"/>
                <w:szCs w:val="18"/>
              </w:rPr>
            </w:pPr>
            <w:r w:rsidRPr="009F0783">
              <w:rPr>
                <w:rFonts w:ascii="Times New Roman" w:hAnsi="Times New Roman" w:cs="Times New Roman"/>
                <w:sz w:val="18"/>
                <w:szCs w:val="18"/>
              </w:rPr>
              <w:t>Automatyczna konfiguracja i działanie z REST-API</w:t>
            </w:r>
          </w:p>
          <w:p w14:paraId="4133C6FC" w14:textId="2FF8DC47" w:rsidR="00D43F50" w:rsidRPr="009F0783" w:rsidRDefault="00D43F50" w:rsidP="00385C17">
            <w:pPr>
              <w:pStyle w:val="Bezodstpw"/>
              <w:numPr>
                <w:ilvl w:val="0"/>
                <w:numId w:val="6"/>
              </w:numPr>
              <w:ind w:left="454" w:hanging="425"/>
              <w:jc w:val="both"/>
              <w:rPr>
                <w:rFonts w:ascii="Times New Roman" w:hAnsi="Times New Roman" w:cs="Times New Roman"/>
                <w:sz w:val="18"/>
                <w:szCs w:val="18"/>
              </w:rPr>
            </w:pPr>
            <w:r w:rsidRPr="009F0783">
              <w:rPr>
                <w:rFonts w:ascii="Times New Roman" w:hAnsi="Times New Roman" w:cs="Times New Roman"/>
                <w:sz w:val="18"/>
                <w:szCs w:val="18"/>
              </w:rPr>
              <w:t>Centralne zarządzanie agentami</w:t>
            </w:r>
          </w:p>
          <w:p w14:paraId="0624AD98" w14:textId="735213F7" w:rsidR="00CF4DC8" w:rsidRPr="009F0783" w:rsidRDefault="00D43F50" w:rsidP="00385C17">
            <w:pPr>
              <w:pStyle w:val="Bezodstpw"/>
              <w:numPr>
                <w:ilvl w:val="0"/>
                <w:numId w:val="6"/>
              </w:numPr>
              <w:ind w:left="454" w:hanging="425"/>
              <w:jc w:val="both"/>
              <w:rPr>
                <w:rFonts w:ascii="Times New Roman" w:hAnsi="Times New Roman" w:cs="Times New Roman"/>
                <w:sz w:val="18"/>
                <w:szCs w:val="18"/>
              </w:rPr>
            </w:pPr>
            <w:r w:rsidRPr="009F0783">
              <w:rPr>
                <w:rFonts w:ascii="Times New Roman" w:hAnsi="Times New Roman" w:cs="Times New Roman"/>
                <w:sz w:val="18"/>
                <w:szCs w:val="18"/>
              </w:rPr>
              <w:t>Integracja danych z różnych źródeł danych (JSON, XML, SNMP)</w:t>
            </w:r>
          </w:p>
        </w:tc>
        <w:tc>
          <w:tcPr>
            <w:tcW w:w="4294" w:type="dxa"/>
            <w:vAlign w:val="center"/>
          </w:tcPr>
          <w:p w14:paraId="48246334" w14:textId="491B3B53" w:rsidR="00CF4DC8" w:rsidRPr="009F0783" w:rsidRDefault="00CF4DC8" w:rsidP="009F0783">
            <w:pPr>
              <w:pStyle w:val="Bezodstpw"/>
              <w:ind w:left="31"/>
              <w:jc w:val="center"/>
              <w:rPr>
                <w:rFonts w:ascii="Times New Roman" w:hAnsi="Times New Roman" w:cs="Times New Roman"/>
                <w:bCs/>
                <w:sz w:val="18"/>
                <w:szCs w:val="18"/>
              </w:rPr>
            </w:pPr>
          </w:p>
        </w:tc>
      </w:tr>
      <w:tr w:rsidR="00094E3C" w:rsidRPr="009F0783" w14:paraId="14A134AE" w14:textId="77777777" w:rsidTr="005C5BD1">
        <w:trPr>
          <w:trHeight w:val="599"/>
        </w:trPr>
        <w:tc>
          <w:tcPr>
            <w:tcW w:w="696" w:type="dxa"/>
            <w:vAlign w:val="center"/>
          </w:tcPr>
          <w:p w14:paraId="62E24CFF" w14:textId="3716FF82" w:rsidR="00CF4DC8"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6</w:t>
            </w:r>
          </w:p>
        </w:tc>
        <w:tc>
          <w:tcPr>
            <w:tcW w:w="2252" w:type="dxa"/>
            <w:vAlign w:val="center"/>
          </w:tcPr>
          <w:p w14:paraId="1EB0C80D" w14:textId="30C261BF" w:rsidR="00CF4DC8" w:rsidRPr="009F0783" w:rsidRDefault="008B7D26" w:rsidP="009F0783">
            <w:pPr>
              <w:ind w:right="234"/>
              <w:jc w:val="center"/>
              <w:rPr>
                <w:rFonts w:ascii="Times New Roman" w:hAnsi="Times New Roman" w:cs="Times New Roman"/>
                <w:b/>
                <w:sz w:val="18"/>
                <w:szCs w:val="18"/>
              </w:rPr>
            </w:pPr>
            <w:r w:rsidRPr="009F0783">
              <w:rPr>
                <w:rFonts w:ascii="Times New Roman" w:hAnsi="Times New Roman" w:cs="Times New Roman"/>
                <w:b/>
                <w:sz w:val="18"/>
                <w:szCs w:val="18"/>
              </w:rPr>
              <w:t>Monitoring bazy danych systemu HIS</w:t>
            </w:r>
          </w:p>
        </w:tc>
        <w:tc>
          <w:tcPr>
            <w:tcW w:w="6220" w:type="dxa"/>
            <w:vAlign w:val="center"/>
          </w:tcPr>
          <w:p w14:paraId="02944638" w14:textId="77777777" w:rsidR="004629FE" w:rsidRPr="009F0783" w:rsidRDefault="004629FE" w:rsidP="004629FE">
            <w:pPr>
              <w:pStyle w:val="Bezodstpw"/>
              <w:jc w:val="both"/>
              <w:rPr>
                <w:rFonts w:ascii="Times New Roman" w:hAnsi="Times New Roman" w:cs="Times New Roman"/>
                <w:sz w:val="18"/>
                <w:szCs w:val="18"/>
              </w:rPr>
            </w:pPr>
            <w:r w:rsidRPr="009F0783">
              <w:rPr>
                <w:rFonts w:ascii="Times New Roman" w:hAnsi="Times New Roman" w:cs="Times New Roman"/>
                <w:sz w:val="18"/>
                <w:szCs w:val="18"/>
              </w:rPr>
              <w:t>Możliwość monitorowania bazy danych systemu HIS w zakresie co najmniej:</w:t>
            </w:r>
          </w:p>
          <w:p w14:paraId="0D56909D" w14:textId="5BD2B8F4" w:rsidR="004629FE" w:rsidRPr="009F0783" w:rsidRDefault="004629FE" w:rsidP="00BC1526">
            <w:pPr>
              <w:pStyle w:val="Bezodstpw"/>
              <w:numPr>
                <w:ilvl w:val="0"/>
                <w:numId w:val="7"/>
              </w:numPr>
              <w:ind w:left="435" w:hanging="435"/>
              <w:jc w:val="both"/>
              <w:rPr>
                <w:rFonts w:ascii="Times New Roman" w:hAnsi="Times New Roman" w:cs="Times New Roman"/>
                <w:sz w:val="18"/>
                <w:szCs w:val="18"/>
              </w:rPr>
            </w:pPr>
            <w:proofErr w:type="spellStart"/>
            <w:r w:rsidRPr="009F0783">
              <w:rPr>
                <w:rFonts w:ascii="Times New Roman" w:hAnsi="Times New Roman" w:cs="Times New Roman"/>
                <w:sz w:val="18"/>
                <w:szCs w:val="18"/>
              </w:rPr>
              <w:t>Instance</w:t>
            </w:r>
            <w:proofErr w:type="spellEnd"/>
            <w:r w:rsidRPr="009F0783">
              <w:rPr>
                <w:rFonts w:ascii="Times New Roman" w:hAnsi="Times New Roman" w:cs="Times New Roman"/>
                <w:sz w:val="18"/>
                <w:szCs w:val="18"/>
              </w:rPr>
              <w:t xml:space="preserve"> </w:t>
            </w:r>
            <w:proofErr w:type="spellStart"/>
            <w:r w:rsidRPr="009F0783">
              <w:rPr>
                <w:rFonts w:ascii="Times New Roman" w:hAnsi="Times New Roman" w:cs="Times New Roman"/>
                <w:sz w:val="18"/>
                <w:szCs w:val="18"/>
              </w:rPr>
              <w:t>state</w:t>
            </w:r>
            <w:proofErr w:type="spellEnd"/>
          </w:p>
          <w:p w14:paraId="4CF68857" w14:textId="4635A20B" w:rsidR="004629FE" w:rsidRPr="009F0783" w:rsidRDefault="004629FE" w:rsidP="00BC1526">
            <w:pPr>
              <w:pStyle w:val="Bezodstpw"/>
              <w:numPr>
                <w:ilvl w:val="0"/>
                <w:numId w:val="7"/>
              </w:numPr>
              <w:ind w:left="435" w:hanging="435"/>
              <w:jc w:val="both"/>
              <w:rPr>
                <w:rFonts w:ascii="Times New Roman" w:hAnsi="Times New Roman" w:cs="Times New Roman"/>
                <w:sz w:val="18"/>
                <w:szCs w:val="18"/>
              </w:rPr>
            </w:pPr>
            <w:r w:rsidRPr="009F0783">
              <w:rPr>
                <w:rFonts w:ascii="Times New Roman" w:hAnsi="Times New Roman" w:cs="Times New Roman"/>
                <w:sz w:val="18"/>
                <w:szCs w:val="18"/>
              </w:rPr>
              <w:t>Version</w:t>
            </w:r>
          </w:p>
          <w:p w14:paraId="28D95002" w14:textId="2BD08620" w:rsidR="004629FE" w:rsidRPr="009F0783" w:rsidRDefault="004629FE" w:rsidP="00BC1526">
            <w:pPr>
              <w:pStyle w:val="Bezodstpw"/>
              <w:numPr>
                <w:ilvl w:val="0"/>
                <w:numId w:val="7"/>
              </w:numPr>
              <w:ind w:left="435" w:hanging="435"/>
              <w:jc w:val="both"/>
              <w:rPr>
                <w:rFonts w:ascii="Times New Roman" w:hAnsi="Times New Roman" w:cs="Times New Roman"/>
                <w:sz w:val="18"/>
                <w:szCs w:val="18"/>
              </w:rPr>
            </w:pPr>
            <w:proofErr w:type="spellStart"/>
            <w:r w:rsidRPr="009F0783">
              <w:rPr>
                <w:rFonts w:ascii="Times New Roman" w:hAnsi="Times New Roman" w:cs="Times New Roman"/>
                <w:sz w:val="18"/>
                <w:szCs w:val="18"/>
              </w:rPr>
              <w:t>Jobs</w:t>
            </w:r>
            <w:proofErr w:type="spellEnd"/>
          </w:p>
          <w:p w14:paraId="33DF2230" w14:textId="5F14F749"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Locks</w:t>
            </w:r>
          </w:p>
          <w:p w14:paraId="122F4D87" w14:textId="67A853C7"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Processes</w:t>
            </w:r>
          </w:p>
          <w:p w14:paraId="3BBDEF76" w14:textId="69199C84"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Number of active sessions</w:t>
            </w:r>
          </w:p>
          <w:p w14:paraId="00985D49" w14:textId="215B1D97"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Recovery area</w:t>
            </w:r>
          </w:p>
          <w:p w14:paraId="703F5DB5" w14:textId="4F707F7F"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Log switch activity</w:t>
            </w:r>
          </w:p>
          <w:p w14:paraId="49FADEB1" w14:textId="5F4F3BF9"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General tablespace information</w:t>
            </w:r>
          </w:p>
          <w:p w14:paraId="383E0DEF" w14:textId="4A87E54B"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Tablespaces performance</w:t>
            </w:r>
          </w:p>
          <w:p w14:paraId="3FA9574D" w14:textId="3B853414"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Long active sessions</w:t>
            </w:r>
          </w:p>
          <w:p w14:paraId="5E86F7C4" w14:textId="25706F9C"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Undo retention</w:t>
            </w:r>
          </w:p>
          <w:p w14:paraId="7ADC0F63" w14:textId="0B3A730A"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Checkpoint and online backup state</w:t>
            </w:r>
          </w:p>
          <w:p w14:paraId="67474C76" w14:textId="4DDC29C2"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Custom SQLs</w:t>
            </w:r>
          </w:p>
          <w:p w14:paraId="354D42AE" w14:textId="788ABEEB"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RMAN backup status</w:t>
            </w:r>
          </w:p>
          <w:p w14:paraId="7003D1B1" w14:textId="77B2D168"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RMAN backups</w:t>
            </w:r>
          </w:p>
          <w:p w14:paraId="5D907440" w14:textId="20859962"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ASM disk groups</w:t>
            </w:r>
          </w:p>
          <w:p w14:paraId="09C8AC52" w14:textId="59B6A498" w:rsidR="004629FE" w:rsidRPr="00BC1526" w:rsidRDefault="004629FE" w:rsidP="00BC1526">
            <w:pPr>
              <w:pStyle w:val="Bezodstpw"/>
              <w:numPr>
                <w:ilvl w:val="0"/>
                <w:numId w:val="7"/>
              </w:numPr>
              <w:ind w:left="435" w:hanging="435"/>
              <w:jc w:val="both"/>
              <w:rPr>
                <w:rFonts w:ascii="Times New Roman" w:hAnsi="Times New Roman" w:cs="Times New Roman"/>
                <w:sz w:val="18"/>
                <w:szCs w:val="18"/>
              </w:rPr>
            </w:pPr>
            <w:r w:rsidRPr="00BC1526">
              <w:rPr>
                <w:rFonts w:ascii="Times New Roman" w:hAnsi="Times New Roman" w:cs="Times New Roman"/>
                <w:sz w:val="18"/>
                <w:szCs w:val="18"/>
              </w:rPr>
              <w:t>Apply and transport lag of Oracle Data-Guard</w:t>
            </w:r>
          </w:p>
          <w:p w14:paraId="7EF76666" w14:textId="68FEBCF7" w:rsidR="00CF4DC8" w:rsidRPr="009F0783" w:rsidRDefault="004629FE" w:rsidP="00BC1526">
            <w:pPr>
              <w:pStyle w:val="Bezodstpw"/>
              <w:numPr>
                <w:ilvl w:val="0"/>
                <w:numId w:val="7"/>
              </w:numPr>
              <w:ind w:left="435" w:hanging="435"/>
              <w:jc w:val="both"/>
              <w:rPr>
                <w:rFonts w:ascii="Times New Roman" w:hAnsi="Times New Roman" w:cs="Times New Roman"/>
                <w:sz w:val="18"/>
                <w:szCs w:val="18"/>
              </w:rPr>
            </w:pPr>
            <w:r w:rsidRPr="009F0783">
              <w:rPr>
                <w:rFonts w:ascii="Times New Roman" w:hAnsi="Times New Roman" w:cs="Times New Roman"/>
                <w:sz w:val="18"/>
                <w:szCs w:val="18"/>
              </w:rPr>
              <w:t>Możliwość dodania własnych zapytań SQL i monitorowanie zwracanych wartości</w:t>
            </w:r>
          </w:p>
        </w:tc>
        <w:tc>
          <w:tcPr>
            <w:tcW w:w="4294" w:type="dxa"/>
            <w:vAlign w:val="center"/>
          </w:tcPr>
          <w:p w14:paraId="7420426D" w14:textId="029F50A4" w:rsidR="00CF4DC8" w:rsidRPr="009F0783" w:rsidRDefault="00CF4DC8" w:rsidP="009F0783">
            <w:pPr>
              <w:pStyle w:val="Bezodstpw"/>
              <w:ind w:left="31"/>
              <w:jc w:val="center"/>
              <w:rPr>
                <w:rFonts w:ascii="Times New Roman" w:hAnsi="Times New Roman" w:cs="Times New Roman"/>
                <w:i/>
                <w:iCs/>
                <w:sz w:val="18"/>
                <w:szCs w:val="18"/>
              </w:rPr>
            </w:pPr>
          </w:p>
        </w:tc>
      </w:tr>
      <w:tr w:rsidR="00094E3C" w:rsidRPr="009F0783" w14:paraId="4EF9EE42" w14:textId="77777777" w:rsidTr="005C5BD1">
        <w:tc>
          <w:tcPr>
            <w:tcW w:w="696" w:type="dxa"/>
            <w:vAlign w:val="center"/>
          </w:tcPr>
          <w:p w14:paraId="076EAC0A" w14:textId="0854DC92" w:rsidR="00CF4DC8"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7</w:t>
            </w:r>
          </w:p>
        </w:tc>
        <w:tc>
          <w:tcPr>
            <w:tcW w:w="2252" w:type="dxa"/>
            <w:vAlign w:val="center"/>
          </w:tcPr>
          <w:p w14:paraId="3BCAB148" w14:textId="23AF88A5" w:rsidR="00CF4DC8" w:rsidRPr="009F0783" w:rsidRDefault="00C70C7C"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Kolektor logów</w:t>
            </w:r>
          </w:p>
        </w:tc>
        <w:tc>
          <w:tcPr>
            <w:tcW w:w="6220" w:type="dxa"/>
            <w:vAlign w:val="center"/>
          </w:tcPr>
          <w:p w14:paraId="79042F5A" w14:textId="4AB9C31E" w:rsidR="008E0BB9" w:rsidRPr="009F0783" w:rsidRDefault="008E0BB9" w:rsidP="00385C17">
            <w:pPr>
              <w:pStyle w:val="Bezodstpw"/>
              <w:numPr>
                <w:ilvl w:val="0"/>
                <w:numId w:val="8"/>
              </w:numPr>
              <w:ind w:left="435" w:hanging="435"/>
              <w:jc w:val="both"/>
              <w:rPr>
                <w:rFonts w:ascii="Times New Roman" w:hAnsi="Times New Roman" w:cs="Times New Roman"/>
                <w:sz w:val="18"/>
                <w:szCs w:val="18"/>
              </w:rPr>
            </w:pPr>
            <w:r w:rsidRPr="009F0783">
              <w:rPr>
                <w:rFonts w:ascii="Times New Roman" w:hAnsi="Times New Roman" w:cs="Times New Roman"/>
                <w:sz w:val="18"/>
                <w:szCs w:val="18"/>
              </w:rPr>
              <w:t xml:space="preserve">System posiada własny kolektor logów </w:t>
            </w:r>
            <w:proofErr w:type="spellStart"/>
            <w:r w:rsidRPr="009F0783">
              <w:rPr>
                <w:rFonts w:ascii="Times New Roman" w:hAnsi="Times New Roman" w:cs="Times New Roman"/>
                <w:sz w:val="18"/>
                <w:szCs w:val="18"/>
              </w:rPr>
              <w:t>syslog</w:t>
            </w:r>
            <w:proofErr w:type="spellEnd"/>
          </w:p>
          <w:p w14:paraId="30999B4A" w14:textId="50E71C60" w:rsidR="008E0BB9" w:rsidRPr="009F0783" w:rsidRDefault="008E0BB9" w:rsidP="00385C17">
            <w:pPr>
              <w:pStyle w:val="Bezodstpw"/>
              <w:numPr>
                <w:ilvl w:val="0"/>
                <w:numId w:val="8"/>
              </w:numPr>
              <w:ind w:left="435" w:hanging="435"/>
              <w:jc w:val="both"/>
              <w:rPr>
                <w:rFonts w:ascii="Times New Roman" w:hAnsi="Times New Roman" w:cs="Times New Roman"/>
                <w:sz w:val="18"/>
                <w:szCs w:val="18"/>
              </w:rPr>
            </w:pPr>
            <w:r w:rsidRPr="009F0783">
              <w:rPr>
                <w:rFonts w:ascii="Times New Roman" w:hAnsi="Times New Roman" w:cs="Times New Roman"/>
                <w:sz w:val="18"/>
                <w:szCs w:val="18"/>
              </w:rPr>
              <w:t xml:space="preserve">Może odbierać wiadomości bezpośrednio z </w:t>
            </w:r>
            <w:proofErr w:type="spellStart"/>
            <w:r w:rsidRPr="009F0783">
              <w:rPr>
                <w:rFonts w:ascii="Times New Roman" w:hAnsi="Times New Roman" w:cs="Times New Roman"/>
                <w:sz w:val="18"/>
                <w:szCs w:val="18"/>
              </w:rPr>
              <w:t>syslog</w:t>
            </w:r>
            <w:proofErr w:type="spellEnd"/>
            <w:r w:rsidRPr="009F0783">
              <w:rPr>
                <w:rFonts w:ascii="Times New Roman" w:hAnsi="Times New Roman" w:cs="Times New Roman"/>
                <w:sz w:val="18"/>
                <w:szCs w:val="18"/>
              </w:rPr>
              <w:t xml:space="preserve"> lub SNMP </w:t>
            </w:r>
            <w:proofErr w:type="spellStart"/>
            <w:r w:rsidRPr="009F0783">
              <w:rPr>
                <w:rFonts w:ascii="Times New Roman" w:hAnsi="Times New Roman" w:cs="Times New Roman"/>
                <w:sz w:val="18"/>
                <w:szCs w:val="18"/>
              </w:rPr>
              <w:t>traps</w:t>
            </w:r>
            <w:proofErr w:type="spellEnd"/>
          </w:p>
          <w:p w14:paraId="0FE728A6" w14:textId="091B9A63" w:rsidR="008E0BB9" w:rsidRPr="009F0783" w:rsidRDefault="008E0BB9" w:rsidP="00385C17">
            <w:pPr>
              <w:pStyle w:val="Bezodstpw"/>
              <w:numPr>
                <w:ilvl w:val="0"/>
                <w:numId w:val="8"/>
              </w:numPr>
              <w:ind w:left="435" w:hanging="435"/>
              <w:jc w:val="both"/>
              <w:rPr>
                <w:rFonts w:ascii="Times New Roman" w:hAnsi="Times New Roman" w:cs="Times New Roman"/>
                <w:sz w:val="18"/>
                <w:szCs w:val="18"/>
              </w:rPr>
            </w:pPr>
            <w:r w:rsidRPr="009F0783">
              <w:rPr>
                <w:rFonts w:ascii="Times New Roman" w:hAnsi="Times New Roman" w:cs="Times New Roman"/>
                <w:sz w:val="18"/>
                <w:szCs w:val="18"/>
              </w:rPr>
              <w:t xml:space="preserve">Za pomocą agentów potrafi oceniać logi tekstowe oraz logi Windows Event </w:t>
            </w:r>
          </w:p>
          <w:p w14:paraId="1B1DB4B1" w14:textId="790BC19F" w:rsidR="00CF4DC8" w:rsidRPr="009F0783" w:rsidRDefault="008E0BB9" w:rsidP="00385C17">
            <w:pPr>
              <w:pStyle w:val="Bezodstpw"/>
              <w:numPr>
                <w:ilvl w:val="0"/>
                <w:numId w:val="8"/>
              </w:numPr>
              <w:ind w:left="435" w:hanging="435"/>
              <w:jc w:val="both"/>
              <w:rPr>
                <w:rFonts w:ascii="Times New Roman" w:hAnsi="Times New Roman" w:cs="Times New Roman"/>
                <w:sz w:val="18"/>
                <w:szCs w:val="18"/>
              </w:rPr>
            </w:pPr>
            <w:r w:rsidRPr="009F0783">
              <w:rPr>
                <w:rFonts w:ascii="Times New Roman" w:hAnsi="Times New Roman" w:cs="Times New Roman"/>
                <w:sz w:val="18"/>
                <w:szCs w:val="18"/>
              </w:rPr>
              <w:t xml:space="preserve">Klasyfikuje wiadomości bazując zdefiniowanych przez użytkownika </w:t>
            </w:r>
            <w:r w:rsidRPr="009F0783">
              <w:rPr>
                <w:rFonts w:ascii="Times New Roman" w:hAnsi="Times New Roman" w:cs="Times New Roman"/>
                <w:sz w:val="18"/>
                <w:szCs w:val="18"/>
              </w:rPr>
              <w:lastRenderedPageBreak/>
              <w:t>regułach, potrafi korelować, podsumowywać, liczyć, opisywać i przepisywać wiadomości, a także uwzględniać ich relacje czasowe.</w:t>
            </w:r>
          </w:p>
        </w:tc>
        <w:tc>
          <w:tcPr>
            <w:tcW w:w="4294" w:type="dxa"/>
            <w:vAlign w:val="center"/>
          </w:tcPr>
          <w:p w14:paraId="5DA99D07" w14:textId="75922004" w:rsidR="00CF4DC8" w:rsidRPr="009F0783" w:rsidRDefault="00CF4DC8" w:rsidP="009F0783">
            <w:pPr>
              <w:ind w:left="31"/>
              <w:jc w:val="center"/>
              <w:rPr>
                <w:rFonts w:ascii="Times New Roman" w:hAnsi="Times New Roman" w:cs="Times New Roman"/>
                <w:sz w:val="18"/>
                <w:szCs w:val="18"/>
              </w:rPr>
            </w:pPr>
          </w:p>
        </w:tc>
      </w:tr>
      <w:tr w:rsidR="00094E3C" w:rsidRPr="009F0783" w14:paraId="672CF52B" w14:textId="77777777" w:rsidTr="005C5BD1">
        <w:trPr>
          <w:trHeight w:val="2077"/>
        </w:trPr>
        <w:tc>
          <w:tcPr>
            <w:tcW w:w="696" w:type="dxa"/>
            <w:vAlign w:val="center"/>
          </w:tcPr>
          <w:p w14:paraId="65363636" w14:textId="3A9E8550" w:rsidR="00CF4DC8"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lastRenderedPageBreak/>
              <w:t>8</w:t>
            </w:r>
          </w:p>
        </w:tc>
        <w:tc>
          <w:tcPr>
            <w:tcW w:w="2252" w:type="dxa"/>
            <w:vAlign w:val="center"/>
          </w:tcPr>
          <w:p w14:paraId="6BCAA675" w14:textId="4EE39E0E" w:rsidR="00CF4DC8" w:rsidRPr="009F0783" w:rsidRDefault="008E0BB9" w:rsidP="00CF4DC8">
            <w:pPr>
              <w:ind w:right="234"/>
              <w:rPr>
                <w:rFonts w:ascii="Times New Roman" w:hAnsi="Times New Roman" w:cs="Times New Roman"/>
                <w:b/>
                <w:bCs/>
                <w:sz w:val="18"/>
                <w:szCs w:val="18"/>
              </w:rPr>
            </w:pPr>
            <w:proofErr w:type="spellStart"/>
            <w:r w:rsidRPr="009F0783">
              <w:rPr>
                <w:rFonts w:ascii="Times New Roman" w:hAnsi="Times New Roman" w:cs="Times New Roman"/>
                <w:b/>
                <w:bCs/>
                <w:sz w:val="18"/>
                <w:szCs w:val="18"/>
              </w:rPr>
              <w:t>Cyberbezpieczeństwo</w:t>
            </w:r>
            <w:proofErr w:type="spellEnd"/>
          </w:p>
        </w:tc>
        <w:tc>
          <w:tcPr>
            <w:tcW w:w="6220" w:type="dxa"/>
            <w:vAlign w:val="center"/>
          </w:tcPr>
          <w:p w14:paraId="1C2DDA66" w14:textId="61752420" w:rsidR="00B4103C" w:rsidRPr="009F0783" w:rsidRDefault="00B4103C" w:rsidP="00385C17">
            <w:pPr>
              <w:pStyle w:val="Akapitzlist"/>
              <w:numPr>
                <w:ilvl w:val="0"/>
                <w:numId w:val="9"/>
              </w:numPr>
              <w:ind w:left="434" w:hanging="434"/>
              <w:jc w:val="both"/>
              <w:rPr>
                <w:sz w:val="18"/>
                <w:szCs w:val="18"/>
              </w:rPr>
            </w:pPr>
            <w:r w:rsidRPr="009F0783">
              <w:rPr>
                <w:sz w:val="18"/>
                <w:szCs w:val="18"/>
              </w:rPr>
              <w:t>System monitoruje urządzenia klasy UTM minimum w zakresie:</w:t>
            </w:r>
          </w:p>
          <w:p w14:paraId="26202F6E" w14:textId="263210E7" w:rsidR="00B4103C" w:rsidRPr="009F0783" w:rsidRDefault="0009098C" w:rsidP="00AD6ABD">
            <w:pPr>
              <w:pStyle w:val="Akapitzlist"/>
              <w:ind w:left="434" w:hanging="434"/>
              <w:jc w:val="both"/>
              <w:rPr>
                <w:sz w:val="18"/>
                <w:szCs w:val="18"/>
              </w:rPr>
            </w:pPr>
            <w:r w:rsidRPr="009F0783">
              <w:rPr>
                <w:sz w:val="18"/>
                <w:szCs w:val="18"/>
              </w:rPr>
              <w:t xml:space="preserve">- </w:t>
            </w:r>
            <w:r w:rsidR="00B4103C" w:rsidRPr="009F0783">
              <w:rPr>
                <w:sz w:val="18"/>
                <w:szCs w:val="18"/>
              </w:rPr>
              <w:t xml:space="preserve">wykrywanie włamań i szybkość blokowania WARN lub CRIT, jeśli wskaźnik wykrywania przekracza poziomy konfigurowane przez użytkownika </w:t>
            </w:r>
          </w:p>
          <w:p w14:paraId="3BC86787" w14:textId="23478C41" w:rsidR="00B4103C" w:rsidRPr="009F0783" w:rsidRDefault="0009098C" w:rsidP="00AD6ABD">
            <w:pPr>
              <w:pStyle w:val="Akapitzlist"/>
              <w:ind w:left="434" w:hanging="434"/>
              <w:jc w:val="both"/>
              <w:rPr>
                <w:sz w:val="18"/>
                <w:szCs w:val="18"/>
              </w:rPr>
            </w:pPr>
            <w:r w:rsidRPr="009F0783">
              <w:rPr>
                <w:sz w:val="18"/>
                <w:szCs w:val="18"/>
              </w:rPr>
              <w:t xml:space="preserve">- </w:t>
            </w:r>
            <w:r w:rsidR="00B4103C" w:rsidRPr="009F0783">
              <w:rPr>
                <w:sz w:val="18"/>
                <w:szCs w:val="18"/>
              </w:rPr>
              <w:t>monitoruje stan synchronizacji klastra High-</w:t>
            </w:r>
            <w:proofErr w:type="spellStart"/>
            <w:r w:rsidR="00B4103C" w:rsidRPr="009F0783">
              <w:rPr>
                <w:sz w:val="18"/>
                <w:szCs w:val="18"/>
              </w:rPr>
              <w:t>Availability</w:t>
            </w:r>
            <w:proofErr w:type="spellEnd"/>
            <w:r w:rsidR="00B4103C" w:rsidRPr="009F0783">
              <w:rPr>
                <w:sz w:val="18"/>
                <w:szCs w:val="18"/>
              </w:rPr>
              <w:t>. Status „zsynchronizowany” jest uważany za OK, a status „niezsynchronizowany” CRIT.</w:t>
            </w:r>
          </w:p>
          <w:p w14:paraId="12387459" w14:textId="376C93DA" w:rsidR="00B4103C" w:rsidRPr="009F0783" w:rsidRDefault="0009098C" w:rsidP="00AD6ABD">
            <w:pPr>
              <w:pStyle w:val="Akapitzlist"/>
              <w:ind w:left="434" w:hanging="434"/>
              <w:jc w:val="both"/>
              <w:rPr>
                <w:sz w:val="18"/>
                <w:szCs w:val="18"/>
              </w:rPr>
            </w:pPr>
            <w:r w:rsidRPr="009F0783">
              <w:rPr>
                <w:sz w:val="18"/>
                <w:szCs w:val="18"/>
              </w:rPr>
              <w:t xml:space="preserve">- </w:t>
            </w:r>
            <w:r w:rsidR="00B4103C" w:rsidRPr="009F0783">
              <w:rPr>
                <w:sz w:val="18"/>
                <w:szCs w:val="18"/>
              </w:rPr>
              <w:t>monitoruje ogólny stan alarmów czujników urządzenia Firewall. Status kontroli jest OK, jeśli wszystkie czujniki mają status alarmu „fałsz” (0) i CRIT, jeśli co najmniej jeden czujnik ma stan alarmu „prawda” (1).</w:t>
            </w:r>
          </w:p>
          <w:p w14:paraId="1AD426B1" w14:textId="5F1138E1" w:rsidR="00B4103C" w:rsidRPr="009F0783" w:rsidRDefault="0009098C" w:rsidP="00AD6ABD">
            <w:pPr>
              <w:pStyle w:val="Akapitzlist"/>
              <w:ind w:left="434" w:hanging="434"/>
              <w:jc w:val="both"/>
              <w:rPr>
                <w:sz w:val="18"/>
                <w:szCs w:val="18"/>
              </w:rPr>
            </w:pPr>
            <w:r w:rsidRPr="009F0783">
              <w:rPr>
                <w:sz w:val="18"/>
                <w:szCs w:val="18"/>
              </w:rPr>
              <w:t xml:space="preserve">- </w:t>
            </w:r>
            <w:r w:rsidR="00B4103C" w:rsidRPr="009F0783">
              <w:rPr>
                <w:sz w:val="18"/>
                <w:szCs w:val="18"/>
              </w:rPr>
              <w:t xml:space="preserve">monitoruje aktualną liczbę sesji na urządzeniu </w:t>
            </w:r>
          </w:p>
          <w:p w14:paraId="57DD1C28" w14:textId="307559C3" w:rsidR="00B4103C" w:rsidRPr="009F0783" w:rsidRDefault="0009098C" w:rsidP="00AD6ABD">
            <w:pPr>
              <w:pStyle w:val="Akapitzlist"/>
              <w:ind w:left="434" w:hanging="434"/>
              <w:jc w:val="both"/>
              <w:rPr>
                <w:sz w:val="18"/>
                <w:szCs w:val="18"/>
              </w:rPr>
            </w:pPr>
            <w:r w:rsidRPr="009F0783">
              <w:rPr>
                <w:sz w:val="18"/>
                <w:szCs w:val="18"/>
              </w:rPr>
              <w:t xml:space="preserve">- </w:t>
            </w:r>
            <w:r w:rsidR="00B4103C" w:rsidRPr="009F0783">
              <w:rPr>
                <w:sz w:val="18"/>
                <w:szCs w:val="18"/>
              </w:rPr>
              <w:t xml:space="preserve">monitoruje liczbę dostępnych tuneli </w:t>
            </w:r>
            <w:proofErr w:type="spellStart"/>
            <w:r w:rsidR="00B4103C" w:rsidRPr="009F0783">
              <w:rPr>
                <w:sz w:val="18"/>
                <w:szCs w:val="18"/>
              </w:rPr>
              <w:t>IPSec</w:t>
            </w:r>
            <w:proofErr w:type="spellEnd"/>
            <w:r w:rsidR="00B4103C" w:rsidRPr="009F0783">
              <w:rPr>
                <w:sz w:val="18"/>
                <w:szCs w:val="18"/>
              </w:rPr>
              <w:t xml:space="preserve"> VPN</w:t>
            </w:r>
          </w:p>
          <w:p w14:paraId="588E0BC9" w14:textId="6865BEDD" w:rsidR="00B4103C" w:rsidRPr="009F0783" w:rsidRDefault="0009098C" w:rsidP="00AD6ABD">
            <w:pPr>
              <w:pStyle w:val="Akapitzlist"/>
              <w:ind w:left="434" w:hanging="434"/>
              <w:jc w:val="both"/>
              <w:rPr>
                <w:sz w:val="18"/>
                <w:szCs w:val="18"/>
              </w:rPr>
            </w:pPr>
            <w:r w:rsidRPr="009F0783">
              <w:rPr>
                <w:sz w:val="18"/>
                <w:szCs w:val="18"/>
              </w:rPr>
              <w:t xml:space="preserve">- </w:t>
            </w:r>
            <w:r w:rsidR="00B4103C" w:rsidRPr="009F0783">
              <w:rPr>
                <w:sz w:val="18"/>
                <w:szCs w:val="18"/>
              </w:rPr>
              <w:t xml:space="preserve">monitoruje wykrywanie wirusów i szybkość blokowania systemów </w:t>
            </w:r>
            <w:proofErr w:type="spellStart"/>
            <w:r w:rsidR="00B4103C" w:rsidRPr="009F0783">
              <w:rPr>
                <w:sz w:val="18"/>
                <w:szCs w:val="18"/>
              </w:rPr>
              <w:t>FortiGate</w:t>
            </w:r>
            <w:proofErr w:type="spellEnd"/>
            <w:r w:rsidR="00B4103C" w:rsidRPr="009F0783">
              <w:rPr>
                <w:sz w:val="18"/>
                <w:szCs w:val="18"/>
              </w:rPr>
              <w:t xml:space="preserve"> AntiVirus. Przechodzi WARN lub CRIT, jeśli wskaźnik wykrywania przekracza poziomy konfigurowane przez użytkownika.</w:t>
            </w:r>
          </w:p>
          <w:p w14:paraId="5C671561" w14:textId="028A0E9E" w:rsidR="00B4103C" w:rsidRPr="009F0783" w:rsidRDefault="0009098C" w:rsidP="00AD6ABD">
            <w:pPr>
              <w:pStyle w:val="Akapitzlist"/>
              <w:ind w:left="434" w:hanging="434"/>
              <w:jc w:val="both"/>
              <w:rPr>
                <w:sz w:val="18"/>
                <w:szCs w:val="18"/>
              </w:rPr>
            </w:pPr>
            <w:r w:rsidRPr="009F0783">
              <w:rPr>
                <w:sz w:val="18"/>
                <w:szCs w:val="18"/>
              </w:rPr>
              <w:t xml:space="preserve">- </w:t>
            </w:r>
            <w:r w:rsidR="00B4103C" w:rsidRPr="009F0783">
              <w:rPr>
                <w:sz w:val="18"/>
                <w:szCs w:val="18"/>
              </w:rPr>
              <w:t>monitoruje poziom wykorzystania procesora</w:t>
            </w:r>
          </w:p>
          <w:p w14:paraId="79AC11A3" w14:textId="1298938E" w:rsidR="00B4103C" w:rsidRPr="009F0783" w:rsidRDefault="0009098C" w:rsidP="00AD6ABD">
            <w:pPr>
              <w:pStyle w:val="Akapitzlist"/>
              <w:ind w:left="434" w:hanging="434"/>
              <w:jc w:val="both"/>
              <w:rPr>
                <w:sz w:val="18"/>
                <w:szCs w:val="18"/>
              </w:rPr>
            </w:pPr>
            <w:r w:rsidRPr="009F0783">
              <w:rPr>
                <w:sz w:val="18"/>
                <w:szCs w:val="18"/>
              </w:rPr>
              <w:t xml:space="preserve">- </w:t>
            </w:r>
            <w:r w:rsidR="00B4103C" w:rsidRPr="009F0783">
              <w:rPr>
                <w:sz w:val="18"/>
                <w:szCs w:val="18"/>
              </w:rPr>
              <w:t xml:space="preserve">Górne domyślne poziomy to 80,0, 90,0 procent. Poziomy są konfigurowalne.     </w:t>
            </w:r>
          </w:p>
          <w:p w14:paraId="592D8D87" w14:textId="6C3F5424" w:rsidR="00B4103C" w:rsidRPr="009F0783" w:rsidRDefault="00B4103C" w:rsidP="00385C17">
            <w:pPr>
              <w:pStyle w:val="Akapitzlist"/>
              <w:numPr>
                <w:ilvl w:val="0"/>
                <w:numId w:val="9"/>
              </w:numPr>
              <w:ind w:left="434" w:hanging="434"/>
              <w:jc w:val="both"/>
              <w:rPr>
                <w:sz w:val="18"/>
                <w:szCs w:val="18"/>
              </w:rPr>
            </w:pPr>
            <w:r w:rsidRPr="009F0783">
              <w:rPr>
                <w:sz w:val="18"/>
                <w:szCs w:val="18"/>
              </w:rPr>
              <w:t xml:space="preserve">System ma możliwość odbierania i prezentacji danych z UTM z wykorzystaniem kolektora logów </w:t>
            </w:r>
            <w:proofErr w:type="spellStart"/>
            <w:r w:rsidRPr="009F0783">
              <w:rPr>
                <w:sz w:val="18"/>
                <w:szCs w:val="18"/>
              </w:rPr>
              <w:t>syslog</w:t>
            </w:r>
            <w:proofErr w:type="spellEnd"/>
          </w:p>
          <w:p w14:paraId="2B766176" w14:textId="13E09F2B" w:rsidR="00CF4DC8" w:rsidRPr="009F0783" w:rsidRDefault="00B4103C" w:rsidP="00385C17">
            <w:pPr>
              <w:pStyle w:val="Akapitzlist"/>
              <w:numPr>
                <w:ilvl w:val="0"/>
                <w:numId w:val="9"/>
              </w:numPr>
              <w:ind w:left="434" w:hanging="434"/>
              <w:jc w:val="both"/>
              <w:rPr>
                <w:sz w:val="18"/>
                <w:szCs w:val="18"/>
              </w:rPr>
            </w:pPr>
            <w:r w:rsidRPr="009F0783">
              <w:rPr>
                <w:sz w:val="18"/>
                <w:szCs w:val="18"/>
              </w:rPr>
              <w:t xml:space="preserve">System ma możliwość odbierania danych z systemu EDR z wykorzystaniem kolektora logów </w:t>
            </w:r>
            <w:proofErr w:type="spellStart"/>
            <w:r w:rsidRPr="009F0783">
              <w:rPr>
                <w:sz w:val="18"/>
                <w:szCs w:val="18"/>
              </w:rPr>
              <w:t>syslog</w:t>
            </w:r>
            <w:proofErr w:type="spellEnd"/>
            <w:r w:rsidRPr="009F0783">
              <w:rPr>
                <w:sz w:val="18"/>
                <w:szCs w:val="18"/>
              </w:rPr>
              <w:t>.</w:t>
            </w:r>
          </w:p>
        </w:tc>
        <w:tc>
          <w:tcPr>
            <w:tcW w:w="4294" w:type="dxa"/>
            <w:vAlign w:val="center"/>
          </w:tcPr>
          <w:p w14:paraId="3567B8E5" w14:textId="738FC2AF" w:rsidR="00CF4DC8" w:rsidRPr="009F0783" w:rsidRDefault="00CF4DC8" w:rsidP="00CF4DC8">
            <w:pPr>
              <w:rPr>
                <w:rFonts w:ascii="Times New Roman" w:hAnsi="Times New Roman" w:cs="Times New Roman"/>
                <w:sz w:val="18"/>
                <w:szCs w:val="18"/>
              </w:rPr>
            </w:pPr>
          </w:p>
        </w:tc>
      </w:tr>
      <w:tr w:rsidR="00094E3C" w:rsidRPr="009F0783" w14:paraId="0B811544" w14:textId="77777777" w:rsidTr="005C5BD1">
        <w:tc>
          <w:tcPr>
            <w:tcW w:w="696" w:type="dxa"/>
            <w:vAlign w:val="center"/>
          </w:tcPr>
          <w:p w14:paraId="42C65381" w14:textId="6E6D1158" w:rsidR="00CF4DC8"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9</w:t>
            </w:r>
          </w:p>
        </w:tc>
        <w:tc>
          <w:tcPr>
            <w:tcW w:w="2252" w:type="dxa"/>
            <w:vAlign w:val="center"/>
          </w:tcPr>
          <w:p w14:paraId="4D7E5062" w14:textId="528E420C" w:rsidR="00CF4DC8" w:rsidRPr="009F0783" w:rsidRDefault="00AD6ABD" w:rsidP="009F0783">
            <w:pPr>
              <w:ind w:right="234"/>
              <w:jc w:val="center"/>
              <w:rPr>
                <w:rFonts w:ascii="Times New Roman" w:hAnsi="Times New Roman" w:cs="Times New Roman"/>
                <w:b/>
                <w:sz w:val="18"/>
                <w:szCs w:val="18"/>
              </w:rPr>
            </w:pPr>
            <w:r w:rsidRPr="009F0783">
              <w:rPr>
                <w:rFonts w:ascii="Times New Roman" w:hAnsi="Times New Roman" w:cs="Times New Roman"/>
                <w:b/>
                <w:sz w:val="18"/>
                <w:szCs w:val="18"/>
              </w:rPr>
              <w:t>SOC i NOC</w:t>
            </w:r>
          </w:p>
        </w:tc>
        <w:tc>
          <w:tcPr>
            <w:tcW w:w="6220" w:type="dxa"/>
            <w:vAlign w:val="center"/>
          </w:tcPr>
          <w:p w14:paraId="0FB5A15F" w14:textId="7E2AE4DF" w:rsidR="00AD6ABD" w:rsidRPr="009F0783" w:rsidRDefault="00AD6ABD" w:rsidP="00BC1526">
            <w:pPr>
              <w:pStyle w:val="Akapitzlist"/>
              <w:numPr>
                <w:ilvl w:val="0"/>
                <w:numId w:val="10"/>
              </w:numPr>
              <w:ind w:left="626" w:hanging="626"/>
              <w:jc w:val="both"/>
              <w:rPr>
                <w:sz w:val="18"/>
                <w:szCs w:val="18"/>
              </w:rPr>
            </w:pPr>
            <w:r w:rsidRPr="009F0783">
              <w:rPr>
                <w:sz w:val="18"/>
                <w:szCs w:val="18"/>
              </w:rPr>
              <w:t xml:space="preserve">Operacyjne Centrum Bezpieczeństwa; centrum kompetencyjne, które zajmować się będzie monitorowaniem infrastruktury teleinformatycznej, analizą zdarzeń, detekcją zagrożeń bezpieczeństwa i reagowaniem na wykryte incydenty naruszające bezpieczeństwo teleinformatyczne chronionych organizacji za pomocą analizy zbieranych logów z urządzeń, systemów IT oraz aplikacji, korelacją zdarzeń i detekcją zagrożeń oraz odpowiednią reakcję na pojawiające się incydenty </w:t>
            </w:r>
          </w:p>
          <w:p w14:paraId="45FC66FE" w14:textId="0642DD08" w:rsidR="00AD6ABD" w:rsidRPr="009F0783" w:rsidRDefault="00AD6ABD" w:rsidP="00BC1526">
            <w:pPr>
              <w:pStyle w:val="Akapitzlist"/>
              <w:numPr>
                <w:ilvl w:val="0"/>
                <w:numId w:val="10"/>
              </w:numPr>
              <w:ind w:left="626" w:hanging="626"/>
              <w:jc w:val="both"/>
              <w:rPr>
                <w:sz w:val="18"/>
                <w:szCs w:val="18"/>
              </w:rPr>
            </w:pPr>
            <w:r w:rsidRPr="009F0783">
              <w:rPr>
                <w:sz w:val="18"/>
                <w:szCs w:val="18"/>
              </w:rPr>
              <w:t>W ramach realizacji zamówienia, Wykonawca będzie świadczył usługę monitorowania i analizy danych prezentowanych w Systemie monitorowania zgodnie z opisanymi poniżej wymaganiami.</w:t>
            </w:r>
          </w:p>
          <w:p w14:paraId="7F0801ED" w14:textId="655EB5E0" w:rsidR="00AD6ABD" w:rsidRPr="009F0783" w:rsidRDefault="00AD6ABD" w:rsidP="00BC1526">
            <w:pPr>
              <w:pStyle w:val="Akapitzlist"/>
              <w:numPr>
                <w:ilvl w:val="0"/>
                <w:numId w:val="10"/>
              </w:numPr>
              <w:ind w:left="626" w:hanging="626"/>
              <w:jc w:val="both"/>
              <w:rPr>
                <w:sz w:val="18"/>
                <w:szCs w:val="18"/>
              </w:rPr>
            </w:pPr>
            <w:r w:rsidRPr="009F0783">
              <w:rPr>
                <w:sz w:val="18"/>
                <w:szCs w:val="18"/>
              </w:rPr>
              <w:t xml:space="preserve">Monitorowanie zdarzeń naruszenia </w:t>
            </w:r>
            <w:proofErr w:type="spellStart"/>
            <w:r w:rsidRPr="009F0783">
              <w:rPr>
                <w:sz w:val="18"/>
                <w:szCs w:val="18"/>
              </w:rPr>
              <w:t>cyberbezpieczeństwa</w:t>
            </w:r>
            <w:proofErr w:type="spellEnd"/>
            <w:r w:rsidRPr="009F0783">
              <w:rPr>
                <w:sz w:val="18"/>
                <w:szCs w:val="18"/>
              </w:rPr>
              <w:t xml:space="preserve"> oraz ciągłości pracy infrastruktury w trybie 24 / 7 / 365, zgodnie z określonymi warunkami SLA.</w:t>
            </w:r>
          </w:p>
          <w:p w14:paraId="713ED143" w14:textId="79E9732D" w:rsidR="00AD6ABD" w:rsidRPr="009F0783" w:rsidRDefault="002308A9" w:rsidP="00BC1526">
            <w:pPr>
              <w:pStyle w:val="Akapitzlist"/>
              <w:ind w:left="626" w:hanging="626"/>
              <w:jc w:val="both"/>
              <w:rPr>
                <w:sz w:val="18"/>
                <w:szCs w:val="18"/>
              </w:rPr>
            </w:pPr>
            <w:r w:rsidRPr="009F0783">
              <w:rPr>
                <w:sz w:val="18"/>
                <w:szCs w:val="18"/>
              </w:rPr>
              <w:t xml:space="preserve">- </w:t>
            </w:r>
            <w:r w:rsidR="00AD6ABD" w:rsidRPr="009F0783">
              <w:rPr>
                <w:sz w:val="18"/>
                <w:szCs w:val="18"/>
              </w:rPr>
              <w:t>Przeprowadzanie wstępnej oceny zdarzeń i realizowanie ustalonych Scenariuszy Reakcji.</w:t>
            </w:r>
          </w:p>
          <w:p w14:paraId="11EEF466" w14:textId="315D924B" w:rsidR="00AD6ABD" w:rsidRPr="009F0783" w:rsidRDefault="00086F95" w:rsidP="00BC1526">
            <w:pPr>
              <w:pStyle w:val="Akapitzlist"/>
              <w:ind w:left="626" w:hanging="626"/>
              <w:jc w:val="both"/>
              <w:rPr>
                <w:sz w:val="18"/>
                <w:szCs w:val="18"/>
              </w:rPr>
            </w:pPr>
            <w:r w:rsidRPr="009F0783">
              <w:rPr>
                <w:sz w:val="18"/>
                <w:szCs w:val="18"/>
              </w:rPr>
              <w:t xml:space="preserve">- </w:t>
            </w:r>
            <w:r w:rsidR="00AD6ABD" w:rsidRPr="009F0783">
              <w:rPr>
                <w:sz w:val="18"/>
                <w:szCs w:val="18"/>
              </w:rPr>
              <w:t>Analizę i eliminację najprostszych znanych zdarzeń określonych w ramach Scenariusza</w:t>
            </w:r>
          </w:p>
          <w:p w14:paraId="1722A6AD" w14:textId="18B7EE89" w:rsidR="00AD6ABD" w:rsidRPr="009F0783" w:rsidRDefault="00086F95" w:rsidP="00BC1526">
            <w:pPr>
              <w:pStyle w:val="Akapitzlist"/>
              <w:ind w:left="626" w:hanging="626"/>
              <w:jc w:val="both"/>
              <w:rPr>
                <w:sz w:val="18"/>
                <w:szCs w:val="18"/>
              </w:rPr>
            </w:pPr>
            <w:r w:rsidRPr="009F0783">
              <w:rPr>
                <w:sz w:val="18"/>
                <w:szCs w:val="18"/>
              </w:rPr>
              <w:t xml:space="preserve">- </w:t>
            </w:r>
            <w:r w:rsidR="00AD6ABD" w:rsidRPr="009F0783">
              <w:rPr>
                <w:sz w:val="18"/>
                <w:szCs w:val="18"/>
              </w:rPr>
              <w:t>Reakcji.</w:t>
            </w:r>
          </w:p>
          <w:p w14:paraId="2761087A" w14:textId="60BE65DE" w:rsidR="00AD6ABD" w:rsidRPr="009F0783" w:rsidRDefault="00086F95" w:rsidP="00BC1526">
            <w:pPr>
              <w:pStyle w:val="Akapitzlist"/>
              <w:ind w:left="626" w:hanging="626"/>
              <w:jc w:val="both"/>
              <w:rPr>
                <w:sz w:val="18"/>
                <w:szCs w:val="18"/>
              </w:rPr>
            </w:pPr>
            <w:r w:rsidRPr="009F0783">
              <w:rPr>
                <w:sz w:val="18"/>
                <w:szCs w:val="18"/>
              </w:rPr>
              <w:t xml:space="preserve">- </w:t>
            </w:r>
            <w:r w:rsidR="00AD6ABD" w:rsidRPr="009F0783">
              <w:rPr>
                <w:sz w:val="18"/>
                <w:szCs w:val="18"/>
              </w:rPr>
              <w:t>Eskalowanie zdarzenia zgodnie w ramach ustalonego Scenariusza Reakcji.</w:t>
            </w:r>
          </w:p>
          <w:p w14:paraId="508EEAB0" w14:textId="0356D795" w:rsidR="00AD6ABD" w:rsidRPr="009F0783" w:rsidRDefault="00AD6ABD" w:rsidP="00BC1526">
            <w:pPr>
              <w:pStyle w:val="Akapitzlist"/>
              <w:numPr>
                <w:ilvl w:val="0"/>
                <w:numId w:val="10"/>
              </w:numPr>
              <w:ind w:left="626" w:hanging="626"/>
              <w:jc w:val="both"/>
              <w:rPr>
                <w:sz w:val="18"/>
                <w:szCs w:val="18"/>
              </w:rPr>
            </w:pPr>
            <w:r w:rsidRPr="009F0783">
              <w:rPr>
                <w:sz w:val="18"/>
                <w:szCs w:val="18"/>
              </w:rPr>
              <w:t>▪W ramach usługi Wykonawca monitoruje krytyczne elementy infrastruktury IT:</w:t>
            </w:r>
          </w:p>
          <w:p w14:paraId="15CE4EE3" w14:textId="44ED664C" w:rsidR="00AD6ABD" w:rsidRPr="009F0783" w:rsidRDefault="00086F95" w:rsidP="00BC1526">
            <w:pPr>
              <w:pStyle w:val="Akapitzlist"/>
              <w:ind w:left="626" w:hanging="626"/>
              <w:jc w:val="both"/>
              <w:rPr>
                <w:sz w:val="18"/>
                <w:szCs w:val="18"/>
              </w:rPr>
            </w:pPr>
            <w:r w:rsidRPr="009F0783">
              <w:rPr>
                <w:sz w:val="18"/>
                <w:szCs w:val="18"/>
              </w:rPr>
              <w:t xml:space="preserve">- </w:t>
            </w:r>
            <w:r w:rsidR="00AD6ABD" w:rsidRPr="009F0783">
              <w:rPr>
                <w:sz w:val="18"/>
                <w:szCs w:val="18"/>
              </w:rPr>
              <w:t>Serwery 8 sztuk</w:t>
            </w:r>
          </w:p>
          <w:p w14:paraId="26B511FD" w14:textId="39179282" w:rsidR="00AD6ABD" w:rsidRPr="009F0783" w:rsidRDefault="00086F95" w:rsidP="00BC1526">
            <w:pPr>
              <w:pStyle w:val="Akapitzlist"/>
              <w:ind w:left="626" w:hanging="626"/>
              <w:jc w:val="both"/>
              <w:rPr>
                <w:sz w:val="18"/>
                <w:szCs w:val="18"/>
              </w:rPr>
            </w:pPr>
            <w:r w:rsidRPr="009F0783">
              <w:rPr>
                <w:sz w:val="18"/>
                <w:szCs w:val="18"/>
              </w:rPr>
              <w:lastRenderedPageBreak/>
              <w:t xml:space="preserve">- </w:t>
            </w:r>
            <w:r w:rsidR="00AD6ABD" w:rsidRPr="009F0783">
              <w:rPr>
                <w:sz w:val="18"/>
                <w:szCs w:val="18"/>
              </w:rPr>
              <w:t xml:space="preserve">Macierze 1 szt., </w:t>
            </w:r>
          </w:p>
          <w:p w14:paraId="0B7FE13E" w14:textId="1A126433" w:rsidR="00AD6ABD" w:rsidRPr="009F0783" w:rsidRDefault="00086F95" w:rsidP="00BC1526">
            <w:pPr>
              <w:pStyle w:val="Akapitzlist"/>
              <w:ind w:left="626" w:hanging="626"/>
              <w:jc w:val="both"/>
              <w:rPr>
                <w:sz w:val="18"/>
                <w:szCs w:val="18"/>
              </w:rPr>
            </w:pPr>
            <w:r w:rsidRPr="009F0783">
              <w:rPr>
                <w:sz w:val="18"/>
                <w:szCs w:val="18"/>
              </w:rPr>
              <w:t xml:space="preserve">- </w:t>
            </w:r>
            <w:r w:rsidR="00AD6ABD" w:rsidRPr="009F0783">
              <w:rPr>
                <w:sz w:val="18"/>
                <w:szCs w:val="18"/>
              </w:rPr>
              <w:t xml:space="preserve">Przełączniki LAN  28 sztuk  (wykonawca wymieni jeden przełącznik niezarządzany na przełącznik zarządzany min. 24 portowy + 2 porty </w:t>
            </w:r>
            <w:proofErr w:type="spellStart"/>
            <w:r w:rsidR="00AD6ABD" w:rsidRPr="009F0783">
              <w:rPr>
                <w:sz w:val="18"/>
                <w:szCs w:val="18"/>
              </w:rPr>
              <w:t>sfp</w:t>
            </w:r>
            <w:proofErr w:type="spellEnd"/>
            <w:r w:rsidR="00AD6ABD" w:rsidRPr="009F0783">
              <w:rPr>
                <w:sz w:val="18"/>
                <w:szCs w:val="18"/>
              </w:rPr>
              <w:t xml:space="preserve">+   </w:t>
            </w:r>
          </w:p>
          <w:p w14:paraId="43F0C231" w14:textId="0BBE9037" w:rsidR="00AD6ABD" w:rsidRPr="009F0783" w:rsidRDefault="00086F95" w:rsidP="00BC1526">
            <w:pPr>
              <w:pStyle w:val="Akapitzlist"/>
              <w:ind w:left="626" w:hanging="626"/>
              <w:jc w:val="both"/>
              <w:rPr>
                <w:sz w:val="18"/>
                <w:szCs w:val="18"/>
              </w:rPr>
            </w:pPr>
            <w:r w:rsidRPr="009F0783">
              <w:rPr>
                <w:sz w:val="18"/>
                <w:szCs w:val="18"/>
              </w:rPr>
              <w:t xml:space="preserve">- </w:t>
            </w:r>
            <w:r w:rsidR="00AD6ABD" w:rsidRPr="009F0783">
              <w:rPr>
                <w:sz w:val="18"/>
                <w:szCs w:val="18"/>
              </w:rPr>
              <w:t>Serwer Backupu 1 szt.</w:t>
            </w:r>
          </w:p>
          <w:p w14:paraId="0656B443" w14:textId="688D4254" w:rsidR="00AD6ABD" w:rsidRPr="009F0783" w:rsidRDefault="00086F95" w:rsidP="00BC1526">
            <w:pPr>
              <w:pStyle w:val="Akapitzlist"/>
              <w:ind w:left="626" w:hanging="626"/>
              <w:jc w:val="both"/>
              <w:rPr>
                <w:sz w:val="18"/>
                <w:szCs w:val="18"/>
              </w:rPr>
            </w:pPr>
            <w:r w:rsidRPr="009F0783">
              <w:rPr>
                <w:sz w:val="18"/>
                <w:szCs w:val="18"/>
              </w:rPr>
              <w:t xml:space="preserve">- </w:t>
            </w:r>
            <w:r w:rsidR="00AD6ABD" w:rsidRPr="009F0783">
              <w:rPr>
                <w:sz w:val="18"/>
                <w:szCs w:val="18"/>
              </w:rPr>
              <w:t>Macierz NAS 2 szt.</w:t>
            </w:r>
          </w:p>
          <w:p w14:paraId="474E1561" w14:textId="18C48E63" w:rsidR="00AD6ABD" w:rsidRPr="009F0783" w:rsidRDefault="00086F95" w:rsidP="00BC1526">
            <w:pPr>
              <w:pStyle w:val="Akapitzlist"/>
              <w:ind w:left="626" w:hanging="626"/>
              <w:jc w:val="both"/>
              <w:rPr>
                <w:sz w:val="18"/>
                <w:szCs w:val="18"/>
                <w:lang w:val="en-US"/>
              </w:rPr>
            </w:pPr>
            <w:r w:rsidRPr="009F0783">
              <w:rPr>
                <w:sz w:val="18"/>
                <w:szCs w:val="18"/>
                <w:lang w:val="en-US"/>
              </w:rPr>
              <w:t xml:space="preserve">- </w:t>
            </w:r>
            <w:r w:rsidR="00AD6ABD" w:rsidRPr="009F0783">
              <w:rPr>
                <w:sz w:val="18"/>
                <w:szCs w:val="18"/>
                <w:lang w:val="en-US"/>
              </w:rPr>
              <w:t xml:space="preserve">UPS  3 </w:t>
            </w:r>
            <w:proofErr w:type="spellStart"/>
            <w:r w:rsidR="00AD6ABD" w:rsidRPr="009F0783">
              <w:rPr>
                <w:sz w:val="18"/>
                <w:szCs w:val="18"/>
                <w:lang w:val="en-US"/>
              </w:rPr>
              <w:t>szt</w:t>
            </w:r>
            <w:proofErr w:type="spellEnd"/>
            <w:r w:rsidR="00AD6ABD" w:rsidRPr="009F0783">
              <w:rPr>
                <w:sz w:val="18"/>
                <w:szCs w:val="18"/>
                <w:lang w:val="en-US"/>
              </w:rPr>
              <w:t>.</w:t>
            </w:r>
          </w:p>
          <w:p w14:paraId="1996F612" w14:textId="4801A999" w:rsidR="00AD6ABD" w:rsidRPr="009F0783" w:rsidRDefault="00086F95" w:rsidP="00BC1526">
            <w:pPr>
              <w:pStyle w:val="Akapitzlist"/>
              <w:ind w:left="626" w:hanging="626"/>
              <w:jc w:val="both"/>
              <w:rPr>
                <w:sz w:val="18"/>
                <w:szCs w:val="18"/>
                <w:lang w:val="en-US"/>
              </w:rPr>
            </w:pPr>
            <w:r w:rsidRPr="009F0783">
              <w:rPr>
                <w:sz w:val="18"/>
                <w:szCs w:val="18"/>
                <w:lang w:val="en-US"/>
              </w:rPr>
              <w:t>-</w:t>
            </w:r>
            <w:proofErr w:type="spellStart"/>
            <w:r w:rsidR="00AD6ABD" w:rsidRPr="009F0783">
              <w:rPr>
                <w:sz w:val="18"/>
                <w:szCs w:val="18"/>
                <w:lang w:val="en-US"/>
              </w:rPr>
              <w:t>serwer</w:t>
            </w:r>
            <w:proofErr w:type="spellEnd"/>
            <w:r w:rsidR="00AD6ABD" w:rsidRPr="009F0783">
              <w:rPr>
                <w:sz w:val="18"/>
                <w:szCs w:val="18"/>
                <w:lang w:val="en-US"/>
              </w:rPr>
              <w:t xml:space="preserve"> AD 1 </w:t>
            </w:r>
            <w:proofErr w:type="spellStart"/>
            <w:r w:rsidR="00AD6ABD" w:rsidRPr="009F0783">
              <w:rPr>
                <w:sz w:val="18"/>
                <w:szCs w:val="18"/>
                <w:lang w:val="en-US"/>
              </w:rPr>
              <w:t>szt</w:t>
            </w:r>
            <w:proofErr w:type="spellEnd"/>
            <w:r w:rsidR="00AD6ABD" w:rsidRPr="009F0783">
              <w:rPr>
                <w:sz w:val="18"/>
                <w:szCs w:val="18"/>
                <w:lang w:val="en-US"/>
              </w:rPr>
              <w:t>.</w:t>
            </w:r>
          </w:p>
          <w:p w14:paraId="691ECC68" w14:textId="77777777" w:rsidR="00EC480B" w:rsidRPr="009F0783" w:rsidRDefault="00AD6ABD" w:rsidP="00BC1526">
            <w:pPr>
              <w:pStyle w:val="Akapitzlist"/>
              <w:numPr>
                <w:ilvl w:val="0"/>
                <w:numId w:val="10"/>
              </w:numPr>
              <w:ind w:left="626" w:hanging="626"/>
              <w:jc w:val="both"/>
              <w:rPr>
                <w:sz w:val="18"/>
                <w:szCs w:val="18"/>
              </w:rPr>
            </w:pPr>
            <w:r w:rsidRPr="009F0783">
              <w:rPr>
                <w:sz w:val="18"/>
                <w:szCs w:val="18"/>
              </w:rPr>
              <w:t xml:space="preserve">W ramach usługi wykonawca monitoruje krytyczne elementy </w:t>
            </w:r>
          </w:p>
          <w:p w14:paraId="4F6ABD1F" w14:textId="2A327C9A"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systemu HIS:</w:t>
            </w:r>
          </w:p>
          <w:p w14:paraId="4CE62B06" w14:textId="30FC18F9" w:rsidR="00AD6ABD" w:rsidRPr="009F0783" w:rsidRDefault="00086F95" w:rsidP="00BC1526">
            <w:pPr>
              <w:pStyle w:val="Akapitzlist"/>
              <w:ind w:left="768" w:hanging="626"/>
              <w:jc w:val="both"/>
              <w:rPr>
                <w:sz w:val="18"/>
                <w:szCs w:val="18"/>
              </w:rPr>
            </w:pPr>
            <w:r w:rsidRPr="009F0783">
              <w:rPr>
                <w:sz w:val="18"/>
                <w:szCs w:val="18"/>
              </w:rPr>
              <w:t xml:space="preserve">- </w:t>
            </w:r>
            <w:r w:rsidR="00AD6ABD" w:rsidRPr="009F0783">
              <w:rPr>
                <w:sz w:val="18"/>
                <w:szCs w:val="18"/>
              </w:rPr>
              <w:t>Monitorowanie komunikacji z platformą P1 w pełnym zakresie wymiany danych</w:t>
            </w:r>
          </w:p>
          <w:p w14:paraId="2549C452" w14:textId="77777777" w:rsidR="00EC480B" w:rsidRPr="009F0783" w:rsidRDefault="00086F95" w:rsidP="00BC1526">
            <w:pPr>
              <w:pStyle w:val="Akapitzlist"/>
              <w:ind w:left="626" w:hanging="626"/>
              <w:jc w:val="both"/>
              <w:rPr>
                <w:sz w:val="18"/>
                <w:szCs w:val="18"/>
              </w:rPr>
            </w:pPr>
            <w:r w:rsidRPr="009F0783">
              <w:rPr>
                <w:sz w:val="18"/>
                <w:szCs w:val="18"/>
              </w:rPr>
              <w:t xml:space="preserve">- </w:t>
            </w:r>
            <w:r w:rsidR="00AD6ABD" w:rsidRPr="009F0783">
              <w:rPr>
                <w:sz w:val="18"/>
                <w:szCs w:val="18"/>
              </w:rPr>
              <w:t xml:space="preserve">Monitorowanie systemu HIS w zakresie wystawianych </w:t>
            </w:r>
          </w:p>
          <w:p w14:paraId="350D5A13" w14:textId="67FC639C"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 xml:space="preserve">dokumentów EDM </w:t>
            </w:r>
          </w:p>
          <w:p w14:paraId="589EA9F9" w14:textId="77777777" w:rsidR="00EC480B" w:rsidRPr="009F0783" w:rsidRDefault="00086F95" w:rsidP="00BC1526">
            <w:pPr>
              <w:pStyle w:val="Akapitzlist"/>
              <w:ind w:left="626" w:hanging="626"/>
              <w:jc w:val="both"/>
              <w:rPr>
                <w:sz w:val="18"/>
                <w:szCs w:val="18"/>
              </w:rPr>
            </w:pPr>
            <w:r w:rsidRPr="009F0783">
              <w:rPr>
                <w:sz w:val="18"/>
                <w:szCs w:val="18"/>
              </w:rPr>
              <w:t>-</w:t>
            </w:r>
            <w:r w:rsidR="00EC480B" w:rsidRPr="009F0783">
              <w:rPr>
                <w:sz w:val="18"/>
                <w:szCs w:val="18"/>
              </w:rPr>
              <w:t xml:space="preserve"> </w:t>
            </w:r>
            <w:r w:rsidR="00AD6ABD" w:rsidRPr="009F0783">
              <w:rPr>
                <w:sz w:val="18"/>
                <w:szCs w:val="18"/>
              </w:rPr>
              <w:t xml:space="preserve">Monitorowanie systemu HIS w zakresie pobieranej przez </w:t>
            </w:r>
            <w:r w:rsidR="00EC480B" w:rsidRPr="009F0783">
              <w:rPr>
                <w:sz w:val="18"/>
                <w:szCs w:val="18"/>
              </w:rPr>
              <w:t xml:space="preserve"> </w:t>
            </w:r>
          </w:p>
          <w:p w14:paraId="5C455D06" w14:textId="3A5A4650"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 xml:space="preserve">podmioty zewnętrzne z repozytorium dokumentacji EDM </w:t>
            </w:r>
          </w:p>
          <w:p w14:paraId="5165FC29" w14:textId="77777777" w:rsidR="00EC480B"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 xml:space="preserve">Monitorowanie systemu His w ramach raportowania zdarzeń </w:t>
            </w:r>
          </w:p>
          <w:p w14:paraId="6C0E8C03" w14:textId="057CB555"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medycznych</w:t>
            </w:r>
          </w:p>
          <w:p w14:paraId="051E5152" w14:textId="4B235D24"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Monitorowanie komunikacji modułu  HL7</w:t>
            </w:r>
          </w:p>
          <w:p w14:paraId="77225E93" w14:textId="5C2B45BC"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Monitorowanie komunikacji EWUŚ</w:t>
            </w:r>
          </w:p>
          <w:p w14:paraId="7C93188C" w14:textId="783E8FAF"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Monitorowanie KOWAL</w:t>
            </w:r>
          </w:p>
          <w:p w14:paraId="3221A979" w14:textId="132757E1"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Monitorowanie komunikacji AP-KOLCE</w:t>
            </w:r>
          </w:p>
          <w:p w14:paraId="506F4F1D" w14:textId="6B211A02"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Monitorowanie RZM</w:t>
            </w:r>
          </w:p>
          <w:p w14:paraId="593AE24D" w14:textId="1EA4FDC3" w:rsidR="00AD6ABD"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Monitorowanie bazy danych systemu HIS</w:t>
            </w:r>
          </w:p>
          <w:p w14:paraId="74FF584A" w14:textId="254AAE92" w:rsidR="00CF4DC8" w:rsidRPr="009F0783" w:rsidRDefault="00EC480B" w:rsidP="00BC1526">
            <w:pPr>
              <w:pStyle w:val="Akapitzlist"/>
              <w:ind w:left="626" w:hanging="626"/>
              <w:jc w:val="both"/>
              <w:rPr>
                <w:sz w:val="18"/>
                <w:szCs w:val="18"/>
              </w:rPr>
            </w:pPr>
            <w:r w:rsidRPr="009F0783">
              <w:rPr>
                <w:sz w:val="18"/>
                <w:szCs w:val="18"/>
              </w:rPr>
              <w:t xml:space="preserve">- </w:t>
            </w:r>
            <w:r w:rsidR="00AD6ABD" w:rsidRPr="009F0783">
              <w:rPr>
                <w:sz w:val="18"/>
                <w:szCs w:val="18"/>
              </w:rPr>
              <w:t xml:space="preserve">Monitorowanie środowiska </w:t>
            </w:r>
            <w:proofErr w:type="spellStart"/>
            <w:r w:rsidR="00AD6ABD" w:rsidRPr="009F0783">
              <w:rPr>
                <w:sz w:val="18"/>
                <w:szCs w:val="18"/>
              </w:rPr>
              <w:t>Tomcat</w:t>
            </w:r>
            <w:proofErr w:type="spellEnd"/>
            <w:r w:rsidR="00AD6ABD" w:rsidRPr="009F0783">
              <w:rPr>
                <w:sz w:val="18"/>
                <w:szCs w:val="18"/>
              </w:rPr>
              <w:t xml:space="preserve">     </w:t>
            </w:r>
          </w:p>
        </w:tc>
        <w:tc>
          <w:tcPr>
            <w:tcW w:w="4294" w:type="dxa"/>
            <w:vAlign w:val="center"/>
          </w:tcPr>
          <w:p w14:paraId="02EAF9E2" w14:textId="79B02253" w:rsidR="00CF4DC8" w:rsidRPr="009F0783" w:rsidRDefault="00CF4DC8" w:rsidP="009F0783">
            <w:pPr>
              <w:pStyle w:val="Akapitzlist"/>
              <w:ind w:left="31"/>
              <w:jc w:val="center"/>
              <w:rPr>
                <w:color w:val="444444"/>
                <w:sz w:val="18"/>
                <w:szCs w:val="18"/>
                <w:shd w:val="clear" w:color="auto" w:fill="FFFFFF"/>
              </w:rPr>
            </w:pPr>
          </w:p>
        </w:tc>
      </w:tr>
      <w:tr w:rsidR="00094E3C" w:rsidRPr="009F0783" w14:paraId="16D405FB" w14:textId="77777777" w:rsidTr="005C5BD1">
        <w:tc>
          <w:tcPr>
            <w:tcW w:w="696" w:type="dxa"/>
            <w:vAlign w:val="center"/>
          </w:tcPr>
          <w:p w14:paraId="72199417" w14:textId="3F8CEB3B" w:rsidR="00CF4DC8"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lastRenderedPageBreak/>
              <w:t>10</w:t>
            </w:r>
          </w:p>
        </w:tc>
        <w:tc>
          <w:tcPr>
            <w:tcW w:w="2252" w:type="dxa"/>
            <w:vAlign w:val="center"/>
          </w:tcPr>
          <w:p w14:paraId="5A5324A4" w14:textId="5ED628FD" w:rsidR="00CF4DC8" w:rsidRPr="009F0783" w:rsidRDefault="008905AD"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Inne</w:t>
            </w:r>
          </w:p>
        </w:tc>
        <w:tc>
          <w:tcPr>
            <w:tcW w:w="6220" w:type="dxa"/>
            <w:vAlign w:val="center"/>
          </w:tcPr>
          <w:p w14:paraId="42B180AB" w14:textId="103A1F23" w:rsidR="00CF4DC8" w:rsidRPr="009F0783" w:rsidRDefault="008905AD" w:rsidP="009F0783">
            <w:pPr>
              <w:jc w:val="both"/>
              <w:rPr>
                <w:rFonts w:ascii="Times New Roman" w:hAnsi="Times New Roman" w:cs="Times New Roman"/>
                <w:sz w:val="18"/>
                <w:szCs w:val="18"/>
              </w:rPr>
            </w:pPr>
            <w:r w:rsidRPr="009F0783">
              <w:rPr>
                <w:rFonts w:ascii="Times New Roman" w:hAnsi="Times New Roman" w:cs="Times New Roman"/>
                <w:sz w:val="18"/>
                <w:szCs w:val="18"/>
              </w:rPr>
              <w:t>W ramach realizacji zadania wykonawca dostarczy, zainstaluje (instalacja na maszynie wirtualnej), uruchomi w tym podłączy do systemu monitorowania infrastruktury IT urządzenia wykazane w poniższej specyfikacji. Wykonawca dostarczy licencje bezterminowe.</w:t>
            </w:r>
          </w:p>
        </w:tc>
        <w:tc>
          <w:tcPr>
            <w:tcW w:w="4294" w:type="dxa"/>
            <w:vAlign w:val="center"/>
          </w:tcPr>
          <w:p w14:paraId="2EA1F8D6" w14:textId="580663C1" w:rsidR="00CF4DC8" w:rsidRPr="009F0783" w:rsidRDefault="00CF4DC8" w:rsidP="009F0783">
            <w:pPr>
              <w:ind w:left="31"/>
              <w:jc w:val="center"/>
              <w:rPr>
                <w:rFonts w:ascii="Times New Roman" w:hAnsi="Times New Roman" w:cs="Times New Roman"/>
                <w:b/>
                <w:sz w:val="18"/>
                <w:szCs w:val="18"/>
              </w:rPr>
            </w:pPr>
          </w:p>
        </w:tc>
      </w:tr>
    </w:tbl>
    <w:p w14:paraId="2684F710" w14:textId="689258E0" w:rsidR="0086365C" w:rsidRPr="009F0783" w:rsidRDefault="0086365C" w:rsidP="0086365C">
      <w:pPr>
        <w:rPr>
          <w:rFonts w:ascii="Times New Roman" w:hAnsi="Times New Roman" w:cs="Times New Roman"/>
          <w:b/>
          <w:bCs/>
          <w:sz w:val="18"/>
          <w:szCs w:val="18"/>
        </w:rPr>
      </w:pPr>
      <w:r w:rsidRPr="009F0783">
        <w:rPr>
          <w:rFonts w:ascii="Times New Roman" w:hAnsi="Times New Roman" w:cs="Times New Roman"/>
          <w:b/>
          <w:bCs/>
          <w:sz w:val="18"/>
          <w:szCs w:val="18"/>
        </w:rPr>
        <w:br/>
      </w:r>
    </w:p>
    <w:p w14:paraId="2A7E1416" w14:textId="77777777" w:rsidR="00BC1526" w:rsidRDefault="0086365C" w:rsidP="0086365C">
      <w:pPr>
        <w:rPr>
          <w:rFonts w:ascii="Times New Roman" w:hAnsi="Times New Roman" w:cs="Times New Roman"/>
          <w:b/>
          <w:bCs/>
          <w:sz w:val="18"/>
          <w:szCs w:val="18"/>
        </w:rPr>
      </w:pPr>
      <w:r w:rsidRPr="009F0783">
        <w:rPr>
          <w:rFonts w:ascii="Times New Roman" w:hAnsi="Times New Roman" w:cs="Times New Roman"/>
          <w:color w:val="FF0000"/>
          <w:sz w:val="18"/>
          <w:szCs w:val="18"/>
        </w:rPr>
        <w:br/>
      </w:r>
    </w:p>
    <w:p w14:paraId="2E089E94" w14:textId="4F1109C6" w:rsidR="00BC1526" w:rsidRDefault="00BC1526">
      <w:pPr>
        <w:rPr>
          <w:rFonts w:ascii="Times New Roman" w:hAnsi="Times New Roman" w:cs="Times New Roman"/>
          <w:b/>
          <w:bCs/>
          <w:sz w:val="18"/>
          <w:szCs w:val="18"/>
        </w:rPr>
      </w:pPr>
      <w:r>
        <w:rPr>
          <w:rFonts w:ascii="Times New Roman" w:hAnsi="Times New Roman" w:cs="Times New Roman"/>
          <w:b/>
          <w:bCs/>
          <w:sz w:val="18"/>
          <w:szCs w:val="18"/>
        </w:rPr>
        <w:br w:type="page"/>
      </w:r>
    </w:p>
    <w:p w14:paraId="7DF9237A" w14:textId="41D546C4" w:rsidR="0086365C" w:rsidRPr="009F0783" w:rsidRDefault="00BC1526" w:rsidP="0086365C">
      <w:pPr>
        <w:rPr>
          <w:rFonts w:ascii="Times New Roman" w:hAnsi="Times New Roman" w:cs="Times New Roman"/>
          <w:b/>
          <w:bCs/>
          <w:sz w:val="18"/>
          <w:szCs w:val="18"/>
        </w:rPr>
      </w:pPr>
      <w:r>
        <w:rPr>
          <w:rFonts w:ascii="Times New Roman" w:hAnsi="Times New Roman" w:cs="Times New Roman"/>
          <w:b/>
          <w:bCs/>
          <w:sz w:val="18"/>
          <w:szCs w:val="18"/>
        </w:rPr>
        <w:lastRenderedPageBreak/>
        <w:t>Pozycja</w:t>
      </w:r>
      <w:r w:rsidR="0086365C" w:rsidRPr="009F0783">
        <w:rPr>
          <w:rFonts w:ascii="Times New Roman" w:hAnsi="Times New Roman" w:cs="Times New Roman"/>
          <w:b/>
          <w:bCs/>
          <w:sz w:val="18"/>
          <w:szCs w:val="18"/>
        </w:rPr>
        <w:t xml:space="preserve"> nr </w:t>
      </w:r>
      <w:r w:rsidR="009B0ECD" w:rsidRPr="009F0783">
        <w:rPr>
          <w:rFonts w:ascii="Times New Roman" w:hAnsi="Times New Roman" w:cs="Times New Roman"/>
          <w:b/>
          <w:bCs/>
          <w:sz w:val="18"/>
          <w:szCs w:val="18"/>
        </w:rPr>
        <w:t>2</w:t>
      </w:r>
      <w:r w:rsidR="00A41192" w:rsidRPr="009F0783">
        <w:rPr>
          <w:rFonts w:ascii="Times New Roman" w:hAnsi="Times New Roman" w:cs="Times New Roman"/>
          <w:b/>
          <w:bCs/>
          <w:sz w:val="18"/>
          <w:szCs w:val="18"/>
        </w:rPr>
        <w:t xml:space="preserve">. Szkolenia dla pracowników szpitala z zakresu </w:t>
      </w:r>
      <w:proofErr w:type="spellStart"/>
      <w:r w:rsidR="00A41192" w:rsidRPr="009F0783">
        <w:rPr>
          <w:rFonts w:ascii="Times New Roman" w:hAnsi="Times New Roman" w:cs="Times New Roman"/>
          <w:b/>
          <w:bCs/>
          <w:sz w:val="18"/>
          <w:szCs w:val="18"/>
        </w:rPr>
        <w:t>cyberbezpieczeństwa</w:t>
      </w:r>
      <w:proofErr w:type="spellEnd"/>
    </w:p>
    <w:tbl>
      <w:tblPr>
        <w:tblStyle w:val="Tabela-Siatka"/>
        <w:tblW w:w="13462" w:type="dxa"/>
        <w:tblCellMar>
          <w:top w:w="57" w:type="dxa"/>
          <w:bottom w:w="57" w:type="dxa"/>
        </w:tblCellMar>
        <w:tblLook w:val="04A0" w:firstRow="1" w:lastRow="0" w:firstColumn="1" w:lastColumn="0" w:noHBand="0" w:noVBand="1"/>
      </w:tblPr>
      <w:tblGrid>
        <w:gridCol w:w="716"/>
        <w:gridCol w:w="2251"/>
        <w:gridCol w:w="6209"/>
        <w:gridCol w:w="4286"/>
      </w:tblGrid>
      <w:tr w:rsidR="004019EB" w:rsidRPr="009F0783" w14:paraId="4F05AE31" w14:textId="77777777" w:rsidTr="009F0783">
        <w:tc>
          <w:tcPr>
            <w:tcW w:w="696" w:type="dxa"/>
          </w:tcPr>
          <w:p w14:paraId="66A448BC" w14:textId="77777777" w:rsidR="004019EB" w:rsidRPr="009F0783" w:rsidRDefault="004019EB"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Lp.</w:t>
            </w:r>
          </w:p>
        </w:tc>
        <w:tc>
          <w:tcPr>
            <w:tcW w:w="2252" w:type="dxa"/>
            <w:vAlign w:val="center"/>
          </w:tcPr>
          <w:p w14:paraId="47874151" w14:textId="77777777" w:rsidR="004019EB" w:rsidRPr="009F0783" w:rsidRDefault="004019EB"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Nazwa komponentu</w:t>
            </w:r>
          </w:p>
        </w:tc>
        <w:tc>
          <w:tcPr>
            <w:tcW w:w="6220" w:type="dxa"/>
          </w:tcPr>
          <w:p w14:paraId="2AE1A548" w14:textId="7F564DFF" w:rsidR="004019EB" w:rsidRPr="009F0783" w:rsidRDefault="004019EB" w:rsidP="009F0783">
            <w:pPr>
              <w:pStyle w:val="Bezodstpw"/>
              <w:spacing w:line="276" w:lineRule="auto"/>
              <w:jc w:val="center"/>
              <w:rPr>
                <w:rFonts w:ascii="Times New Roman" w:hAnsi="Times New Roman" w:cs="Times New Roman"/>
                <w:b/>
                <w:bCs/>
                <w:sz w:val="18"/>
                <w:szCs w:val="18"/>
              </w:rPr>
            </w:pPr>
            <w:r w:rsidRPr="009F0783">
              <w:rPr>
                <w:rFonts w:ascii="Times New Roman" w:hAnsi="Times New Roman" w:cs="Times New Roman"/>
                <w:b/>
                <w:bCs/>
                <w:sz w:val="18"/>
                <w:szCs w:val="18"/>
              </w:rPr>
              <w:t xml:space="preserve">Wymagane minimalne parametry </w:t>
            </w:r>
          </w:p>
        </w:tc>
        <w:tc>
          <w:tcPr>
            <w:tcW w:w="4294" w:type="dxa"/>
          </w:tcPr>
          <w:p w14:paraId="2D8E815E" w14:textId="77777777" w:rsidR="004019EB" w:rsidRPr="009F0783" w:rsidRDefault="004019EB" w:rsidP="009F0783">
            <w:pPr>
              <w:pStyle w:val="Bezodstpw"/>
              <w:spacing w:line="276" w:lineRule="auto"/>
              <w:ind w:left="31"/>
              <w:jc w:val="center"/>
              <w:rPr>
                <w:rFonts w:ascii="Times New Roman" w:hAnsi="Times New Roman" w:cs="Times New Roman"/>
                <w:b/>
                <w:bCs/>
                <w:sz w:val="18"/>
                <w:szCs w:val="18"/>
              </w:rPr>
            </w:pPr>
            <w:r w:rsidRPr="009F0783">
              <w:rPr>
                <w:rFonts w:ascii="Times New Roman" w:hAnsi="Times New Roman" w:cs="Times New Roman"/>
                <w:b/>
                <w:bCs/>
                <w:sz w:val="18"/>
                <w:szCs w:val="18"/>
              </w:rPr>
              <w:t>Parametry oferowane</w:t>
            </w:r>
          </w:p>
        </w:tc>
      </w:tr>
      <w:tr w:rsidR="004019EB" w:rsidRPr="009F0783" w14:paraId="775D24EC" w14:textId="77777777" w:rsidTr="009F0783">
        <w:tc>
          <w:tcPr>
            <w:tcW w:w="696" w:type="dxa"/>
            <w:vAlign w:val="center"/>
          </w:tcPr>
          <w:p w14:paraId="27F86CBD" w14:textId="77777777" w:rsidR="004019EB" w:rsidRPr="009F0783" w:rsidRDefault="004019EB"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w:t>
            </w:r>
          </w:p>
        </w:tc>
        <w:tc>
          <w:tcPr>
            <w:tcW w:w="2252" w:type="dxa"/>
            <w:vAlign w:val="center"/>
          </w:tcPr>
          <w:p w14:paraId="00704776" w14:textId="6F4BBB36" w:rsidR="004019EB" w:rsidRPr="009F0783" w:rsidRDefault="003B5D1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Ogólne</w:t>
            </w:r>
          </w:p>
        </w:tc>
        <w:tc>
          <w:tcPr>
            <w:tcW w:w="6220" w:type="dxa"/>
            <w:vAlign w:val="center"/>
          </w:tcPr>
          <w:p w14:paraId="1D0D2839" w14:textId="4BFA3ED9" w:rsidR="004019EB" w:rsidRPr="009F0783" w:rsidRDefault="003B5D15" w:rsidP="004019EB">
            <w:pPr>
              <w:pStyle w:val="Bezodstpw"/>
              <w:jc w:val="both"/>
              <w:rPr>
                <w:rFonts w:ascii="Times New Roman" w:hAnsi="Times New Roman" w:cs="Times New Roman"/>
                <w:sz w:val="18"/>
                <w:szCs w:val="18"/>
              </w:rPr>
            </w:pPr>
            <w:r w:rsidRPr="009F0783">
              <w:rPr>
                <w:rFonts w:ascii="Times New Roman" w:hAnsi="Times New Roman" w:cs="Times New Roman"/>
                <w:sz w:val="18"/>
                <w:szCs w:val="18"/>
              </w:rPr>
              <w:t xml:space="preserve">Wykonawca przeprowadzi w uzgodnionym terminie z Zamawiającym szkolenia dla pracowników szpitala z zakresu </w:t>
            </w:r>
            <w:proofErr w:type="spellStart"/>
            <w:r w:rsidRPr="009F0783">
              <w:rPr>
                <w:rFonts w:ascii="Times New Roman" w:hAnsi="Times New Roman" w:cs="Times New Roman"/>
                <w:sz w:val="18"/>
                <w:szCs w:val="18"/>
              </w:rPr>
              <w:t>cyberbezpieczeństwa</w:t>
            </w:r>
            <w:proofErr w:type="spellEnd"/>
            <w:r w:rsidRPr="009F0783">
              <w:rPr>
                <w:rFonts w:ascii="Times New Roman" w:hAnsi="Times New Roman" w:cs="Times New Roman"/>
                <w:sz w:val="18"/>
                <w:szCs w:val="18"/>
              </w:rPr>
              <w:t xml:space="preserve"> . Szkolenia odbędą się w placówce zamawiającego, maksymalnie w 3 grupach, maksymalnie w dwóch terminach.</w:t>
            </w:r>
          </w:p>
        </w:tc>
        <w:tc>
          <w:tcPr>
            <w:tcW w:w="4294" w:type="dxa"/>
            <w:vAlign w:val="center"/>
          </w:tcPr>
          <w:p w14:paraId="1CCCC98F" w14:textId="77777777" w:rsidR="004019EB" w:rsidRPr="009F0783" w:rsidRDefault="004019EB" w:rsidP="009F0783">
            <w:pPr>
              <w:pStyle w:val="Bezodstpw"/>
              <w:ind w:left="31"/>
              <w:jc w:val="center"/>
              <w:rPr>
                <w:rFonts w:ascii="Times New Roman" w:hAnsi="Times New Roman" w:cs="Times New Roman"/>
                <w:sz w:val="18"/>
                <w:szCs w:val="18"/>
              </w:rPr>
            </w:pPr>
          </w:p>
        </w:tc>
      </w:tr>
      <w:tr w:rsidR="004019EB" w:rsidRPr="009F0783" w14:paraId="74838E1D" w14:textId="77777777" w:rsidTr="009F0783">
        <w:tc>
          <w:tcPr>
            <w:tcW w:w="696" w:type="dxa"/>
            <w:vAlign w:val="center"/>
          </w:tcPr>
          <w:p w14:paraId="4B5E77DB" w14:textId="1C290DF4" w:rsidR="004019EB"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2</w:t>
            </w:r>
          </w:p>
        </w:tc>
        <w:tc>
          <w:tcPr>
            <w:tcW w:w="2252" w:type="dxa"/>
            <w:vAlign w:val="center"/>
          </w:tcPr>
          <w:p w14:paraId="204E3058" w14:textId="77777777" w:rsidR="00351DB5" w:rsidRPr="009F0783" w:rsidRDefault="00351DB5" w:rsidP="00351DB5">
            <w:pPr>
              <w:contextualSpacing/>
              <w:jc w:val="center"/>
              <w:rPr>
                <w:rFonts w:ascii="Times New Roman" w:hAnsi="Times New Roman" w:cs="Times New Roman"/>
                <w:b/>
                <w:bCs/>
                <w:sz w:val="18"/>
                <w:szCs w:val="18"/>
              </w:rPr>
            </w:pPr>
            <w:proofErr w:type="spellStart"/>
            <w:r w:rsidRPr="009F0783">
              <w:rPr>
                <w:rFonts w:ascii="Times New Roman" w:hAnsi="Times New Roman" w:cs="Times New Roman"/>
                <w:b/>
                <w:bCs/>
                <w:sz w:val="18"/>
                <w:szCs w:val="18"/>
              </w:rPr>
              <w:t>Cyberbezpieczeństwo</w:t>
            </w:r>
            <w:proofErr w:type="spellEnd"/>
          </w:p>
          <w:p w14:paraId="0228EBCC" w14:textId="3EBE2996" w:rsidR="004019EB" w:rsidRPr="009F0783" w:rsidRDefault="004019EB" w:rsidP="009F0783">
            <w:pPr>
              <w:ind w:right="234"/>
              <w:jc w:val="center"/>
              <w:rPr>
                <w:rFonts w:ascii="Times New Roman" w:hAnsi="Times New Roman" w:cs="Times New Roman"/>
                <w:b/>
                <w:bCs/>
                <w:sz w:val="18"/>
                <w:szCs w:val="18"/>
              </w:rPr>
            </w:pPr>
          </w:p>
        </w:tc>
        <w:tc>
          <w:tcPr>
            <w:tcW w:w="6220" w:type="dxa"/>
            <w:vAlign w:val="center"/>
          </w:tcPr>
          <w:p w14:paraId="3BDAD9A7" w14:textId="77777777" w:rsidR="00351DB5" w:rsidRPr="009F0783" w:rsidRDefault="00351DB5" w:rsidP="00BC1526">
            <w:pPr>
              <w:numPr>
                <w:ilvl w:val="0"/>
                <w:numId w:val="13"/>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 xml:space="preserve">Cyberprzestrzeń, </w:t>
            </w:r>
            <w:proofErr w:type="spellStart"/>
            <w:r w:rsidRPr="009F0783">
              <w:rPr>
                <w:rFonts w:ascii="Times New Roman" w:hAnsi="Times New Roman" w:cs="Times New Roman"/>
                <w:sz w:val="18"/>
                <w:szCs w:val="18"/>
              </w:rPr>
              <w:t>cyberbezpieczeństwo</w:t>
            </w:r>
            <w:proofErr w:type="spellEnd"/>
            <w:r w:rsidRPr="009F0783">
              <w:rPr>
                <w:rFonts w:ascii="Times New Roman" w:hAnsi="Times New Roman" w:cs="Times New Roman"/>
                <w:sz w:val="18"/>
                <w:szCs w:val="18"/>
              </w:rPr>
              <w:t xml:space="preserve"> – czyli co?</w:t>
            </w:r>
          </w:p>
          <w:p w14:paraId="55DCAE50" w14:textId="77777777" w:rsidR="00351DB5" w:rsidRPr="009F0783" w:rsidRDefault="00351DB5" w:rsidP="00BC1526">
            <w:pPr>
              <w:numPr>
                <w:ilvl w:val="0"/>
                <w:numId w:val="13"/>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 xml:space="preserve">Ramy prawne i organizacyjne </w:t>
            </w:r>
            <w:proofErr w:type="spellStart"/>
            <w:r w:rsidRPr="009F0783">
              <w:rPr>
                <w:rFonts w:ascii="Times New Roman" w:hAnsi="Times New Roman" w:cs="Times New Roman"/>
                <w:sz w:val="18"/>
                <w:szCs w:val="18"/>
              </w:rPr>
              <w:t>cyberbezpieczeństwa</w:t>
            </w:r>
            <w:proofErr w:type="spellEnd"/>
          </w:p>
          <w:p w14:paraId="0E181A51" w14:textId="77777777" w:rsidR="00351DB5" w:rsidRPr="009F0783" w:rsidRDefault="00351DB5" w:rsidP="00BC1526">
            <w:pPr>
              <w:numPr>
                <w:ilvl w:val="0"/>
                <w:numId w:val="13"/>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Dlaczego te zagadnienia są takie ważne?</w:t>
            </w:r>
          </w:p>
          <w:p w14:paraId="23C48C9B" w14:textId="33288821" w:rsidR="004019EB" w:rsidRPr="009F0783" w:rsidRDefault="004019EB" w:rsidP="004019EB">
            <w:pPr>
              <w:pStyle w:val="Akapitzlist"/>
              <w:widowControl w:val="0"/>
              <w:suppressAutoHyphens/>
              <w:ind w:left="417"/>
              <w:jc w:val="both"/>
              <w:rPr>
                <w:sz w:val="18"/>
                <w:szCs w:val="18"/>
              </w:rPr>
            </w:pPr>
          </w:p>
        </w:tc>
        <w:tc>
          <w:tcPr>
            <w:tcW w:w="4294" w:type="dxa"/>
            <w:vAlign w:val="center"/>
          </w:tcPr>
          <w:p w14:paraId="4652E0B6" w14:textId="77777777" w:rsidR="004019EB" w:rsidRPr="009F0783" w:rsidRDefault="004019EB" w:rsidP="009F0783">
            <w:pPr>
              <w:pStyle w:val="NormalnyWeb"/>
              <w:shd w:val="clear" w:color="auto" w:fill="FFFFFF"/>
              <w:spacing w:before="0" w:beforeAutospacing="0" w:after="0" w:afterAutospacing="0"/>
              <w:ind w:left="31"/>
              <w:jc w:val="center"/>
              <w:rPr>
                <w:sz w:val="18"/>
                <w:szCs w:val="18"/>
              </w:rPr>
            </w:pPr>
          </w:p>
        </w:tc>
      </w:tr>
      <w:tr w:rsidR="00351DB5" w:rsidRPr="009F0783" w14:paraId="4A69FCF8" w14:textId="77777777" w:rsidTr="009F0783">
        <w:tc>
          <w:tcPr>
            <w:tcW w:w="696" w:type="dxa"/>
            <w:vAlign w:val="center"/>
          </w:tcPr>
          <w:p w14:paraId="055D0E76" w14:textId="6E09031C" w:rsidR="00351DB5"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3</w:t>
            </w:r>
          </w:p>
        </w:tc>
        <w:tc>
          <w:tcPr>
            <w:tcW w:w="2252" w:type="dxa"/>
            <w:vAlign w:val="center"/>
          </w:tcPr>
          <w:p w14:paraId="5E00696E" w14:textId="108910F1" w:rsidR="00351DB5" w:rsidRPr="009F0783" w:rsidRDefault="00100076" w:rsidP="00351DB5">
            <w:pPr>
              <w:contextualSpacing/>
              <w:jc w:val="center"/>
              <w:rPr>
                <w:rFonts w:ascii="Times New Roman" w:hAnsi="Times New Roman" w:cs="Times New Roman"/>
                <w:b/>
                <w:bCs/>
                <w:sz w:val="18"/>
                <w:szCs w:val="18"/>
              </w:rPr>
            </w:pPr>
            <w:r w:rsidRPr="009F0783">
              <w:rPr>
                <w:rFonts w:ascii="Times New Roman" w:hAnsi="Times New Roman" w:cs="Times New Roman"/>
                <w:b/>
                <w:bCs/>
                <w:sz w:val="18"/>
                <w:szCs w:val="18"/>
              </w:rPr>
              <w:t>Najsłabszy element systemu? Człowiek!</w:t>
            </w:r>
          </w:p>
        </w:tc>
        <w:tc>
          <w:tcPr>
            <w:tcW w:w="6220" w:type="dxa"/>
            <w:vAlign w:val="center"/>
          </w:tcPr>
          <w:p w14:paraId="3BB9CB0F" w14:textId="67597F33" w:rsidR="00100076" w:rsidRPr="009F0783" w:rsidRDefault="00100076" w:rsidP="00BC1526">
            <w:pPr>
              <w:pStyle w:val="Akapitzlist"/>
              <w:numPr>
                <w:ilvl w:val="0"/>
                <w:numId w:val="33"/>
              </w:numPr>
              <w:ind w:left="294" w:hanging="294"/>
              <w:jc w:val="both"/>
              <w:rPr>
                <w:sz w:val="18"/>
                <w:szCs w:val="18"/>
              </w:rPr>
            </w:pPr>
            <w:r w:rsidRPr="009F0783">
              <w:rPr>
                <w:sz w:val="18"/>
                <w:szCs w:val="18"/>
              </w:rPr>
              <w:t>Socjotechnika głównym narzędziem przestępców</w:t>
            </w:r>
          </w:p>
          <w:p w14:paraId="61AFC4BB" w14:textId="77777777" w:rsidR="00100076" w:rsidRPr="009F0783" w:rsidRDefault="00100076" w:rsidP="00BC1526">
            <w:pPr>
              <w:numPr>
                <w:ilvl w:val="0"/>
                <w:numId w:val="33"/>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Sposoby przeprowadzania ataków i wykradania danych</w:t>
            </w:r>
          </w:p>
          <w:p w14:paraId="2F1B224F" w14:textId="77777777" w:rsidR="00100076" w:rsidRPr="009F0783" w:rsidRDefault="00100076" w:rsidP="00BC1526">
            <w:pPr>
              <w:numPr>
                <w:ilvl w:val="0"/>
                <w:numId w:val="33"/>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Jak należy reagować i bronić się przed próbami manipulacji</w:t>
            </w:r>
          </w:p>
          <w:p w14:paraId="3F000B83" w14:textId="77777777" w:rsidR="00100076" w:rsidRPr="009F0783" w:rsidRDefault="00100076" w:rsidP="00BC1526">
            <w:pPr>
              <w:numPr>
                <w:ilvl w:val="0"/>
                <w:numId w:val="33"/>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Większa świadomość najlepszym zabezpieczeniem</w:t>
            </w:r>
          </w:p>
          <w:p w14:paraId="50D99360" w14:textId="77777777" w:rsidR="00351DB5" w:rsidRPr="009F0783" w:rsidRDefault="00351DB5" w:rsidP="004019EB">
            <w:pPr>
              <w:pStyle w:val="Akapitzlist"/>
              <w:widowControl w:val="0"/>
              <w:suppressAutoHyphens/>
              <w:ind w:left="417"/>
              <w:jc w:val="both"/>
              <w:rPr>
                <w:sz w:val="18"/>
                <w:szCs w:val="18"/>
              </w:rPr>
            </w:pPr>
          </w:p>
        </w:tc>
        <w:tc>
          <w:tcPr>
            <w:tcW w:w="4294" w:type="dxa"/>
            <w:vAlign w:val="center"/>
          </w:tcPr>
          <w:p w14:paraId="45F7B1BA" w14:textId="77777777" w:rsidR="00351DB5" w:rsidRPr="009F0783" w:rsidRDefault="00351DB5" w:rsidP="009F0783">
            <w:pPr>
              <w:pStyle w:val="NormalnyWeb"/>
              <w:shd w:val="clear" w:color="auto" w:fill="FFFFFF"/>
              <w:spacing w:before="0" w:beforeAutospacing="0" w:after="0" w:afterAutospacing="0"/>
              <w:ind w:left="31"/>
              <w:jc w:val="center"/>
              <w:rPr>
                <w:sz w:val="18"/>
                <w:szCs w:val="18"/>
              </w:rPr>
            </w:pPr>
          </w:p>
        </w:tc>
      </w:tr>
      <w:tr w:rsidR="00351DB5" w:rsidRPr="009F0783" w14:paraId="338AEFC0" w14:textId="77777777" w:rsidTr="009F0783">
        <w:tc>
          <w:tcPr>
            <w:tcW w:w="696" w:type="dxa"/>
            <w:vAlign w:val="center"/>
          </w:tcPr>
          <w:p w14:paraId="75684D00" w14:textId="6AC92F39" w:rsidR="00351DB5"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4</w:t>
            </w:r>
          </w:p>
        </w:tc>
        <w:tc>
          <w:tcPr>
            <w:tcW w:w="2252" w:type="dxa"/>
            <w:vAlign w:val="center"/>
          </w:tcPr>
          <w:p w14:paraId="5F94B86F" w14:textId="47802E1A" w:rsidR="00100076" w:rsidRPr="009F0783" w:rsidRDefault="00100076" w:rsidP="00100076">
            <w:pPr>
              <w:contextualSpacing/>
              <w:jc w:val="both"/>
              <w:rPr>
                <w:rFonts w:ascii="Times New Roman" w:hAnsi="Times New Roman" w:cs="Times New Roman"/>
                <w:b/>
                <w:bCs/>
                <w:sz w:val="18"/>
                <w:szCs w:val="18"/>
              </w:rPr>
            </w:pPr>
            <w:r w:rsidRPr="009F0783">
              <w:rPr>
                <w:rFonts w:ascii="Times New Roman" w:hAnsi="Times New Roman" w:cs="Times New Roman"/>
                <w:b/>
                <w:bCs/>
                <w:sz w:val="18"/>
                <w:szCs w:val="18"/>
              </w:rPr>
              <w:t>Codzienne</w:t>
            </w:r>
            <w:r w:rsidR="0029702E" w:rsidRPr="009F0783">
              <w:rPr>
                <w:rFonts w:ascii="Times New Roman" w:hAnsi="Times New Roman" w:cs="Times New Roman"/>
                <w:b/>
                <w:bCs/>
                <w:sz w:val="18"/>
                <w:szCs w:val="18"/>
              </w:rPr>
              <w:t xml:space="preserve"> </w:t>
            </w:r>
            <w:r w:rsidRPr="009F0783">
              <w:rPr>
                <w:rFonts w:ascii="Times New Roman" w:hAnsi="Times New Roman" w:cs="Times New Roman"/>
                <w:b/>
                <w:bCs/>
                <w:sz w:val="18"/>
                <w:szCs w:val="18"/>
              </w:rPr>
              <w:t>narzędzia pracy</w:t>
            </w:r>
          </w:p>
          <w:p w14:paraId="3D5EE605" w14:textId="77777777" w:rsidR="00351DB5" w:rsidRPr="009F0783" w:rsidRDefault="00351DB5" w:rsidP="00351DB5">
            <w:pPr>
              <w:contextualSpacing/>
              <w:jc w:val="center"/>
              <w:rPr>
                <w:rFonts w:ascii="Times New Roman" w:hAnsi="Times New Roman" w:cs="Times New Roman"/>
                <w:b/>
                <w:bCs/>
                <w:sz w:val="18"/>
                <w:szCs w:val="18"/>
              </w:rPr>
            </w:pPr>
          </w:p>
        </w:tc>
        <w:tc>
          <w:tcPr>
            <w:tcW w:w="6220" w:type="dxa"/>
            <w:vAlign w:val="center"/>
          </w:tcPr>
          <w:p w14:paraId="7649F133" w14:textId="35C2397D" w:rsidR="00100076" w:rsidRPr="009F0783" w:rsidRDefault="00100076" w:rsidP="00BC1526">
            <w:pPr>
              <w:pStyle w:val="Akapitzlist"/>
              <w:widowControl w:val="0"/>
              <w:numPr>
                <w:ilvl w:val="0"/>
                <w:numId w:val="14"/>
              </w:numPr>
              <w:suppressAutoHyphens/>
              <w:ind w:left="294" w:hanging="294"/>
              <w:jc w:val="both"/>
              <w:rPr>
                <w:rFonts w:eastAsiaTheme="minorHAnsi"/>
                <w:sz w:val="18"/>
                <w:szCs w:val="18"/>
                <w:lang w:eastAsia="en-US"/>
              </w:rPr>
            </w:pPr>
            <w:r w:rsidRPr="009F0783">
              <w:rPr>
                <w:rFonts w:eastAsiaTheme="minorHAnsi"/>
                <w:sz w:val="18"/>
                <w:szCs w:val="18"/>
                <w:lang w:eastAsia="en-US"/>
              </w:rPr>
              <w:t>Niebezpieczny e-mail</w:t>
            </w:r>
          </w:p>
          <w:p w14:paraId="0DB7364E" w14:textId="268FE86F" w:rsidR="00100076" w:rsidRPr="009F0783" w:rsidRDefault="00100076" w:rsidP="00BC1526">
            <w:pPr>
              <w:pStyle w:val="Akapitzlist"/>
              <w:widowControl w:val="0"/>
              <w:numPr>
                <w:ilvl w:val="0"/>
                <w:numId w:val="14"/>
              </w:numPr>
              <w:suppressAutoHyphens/>
              <w:ind w:left="294" w:hanging="294"/>
              <w:jc w:val="both"/>
              <w:rPr>
                <w:rFonts w:eastAsiaTheme="minorHAnsi"/>
                <w:sz w:val="18"/>
                <w:szCs w:val="18"/>
                <w:lang w:eastAsia="en-US"/>
              </w:rPr>
            </w:pPr>
            <w:r w:rsidRPr="009F0783">
              <w:rPr>
                <w:rFonts w:eastAsiaTheme="minorHAnsi"/>
                <w:sz w:val="18"/>
                <w:szCs w:val="18"/>
                <w:lang w:eastAsia="en-US"/>
              </w:rPr>
              <w:t>Zagrożenia na stronach internetowych</w:t>
            </w:r>
          </w:p>
          <w:p w14:paraId="48AAFCB7" w14:textId="79D4A0B8" w:rsidR="00100076" w:rsidRPr="009F0783" w:rsidRDefault="00100076" w:rsidP="00BC1526">
            <w:pPr>
              <w:pStyle w:val="Akapitzlist"/>
              <w:widowControl w:val="0"/>
              <w:numPr>
                <w:ilvl w:val="0"/>
                <w:numId w:val="14"/>
              </w:numPr>
              <w:suppressAutoHyphens/>
              <w:ind w:left="294" w:hanging="294"/>
              <w:jc w:val="both"/>
              <w:rPr>
                <w:rFonts w:eastAsiaTheme="minorHAnsi"/>
                <w:sz w:val="18"/>
                <w:szCs w:val="18"/>
                <w:lang w:eastAsia="en-US"/>
              </w:rPr>
            </w:pPr>
            <w:r w:rsidRPr="009F0783">
              <w:rPr>
                <w:rFonts w:eastAsiaTheme="minorHAnsi"/>
                <w:sz w:val="18"/>
                <w:szCs w:val="18"/>
                <w:lang w:eastAsia="en-US"/>
              </w:rPr>
              <w:t>Ataki przez telefon</w:t>
            </w:r>
          </w:p>
          <w:p w14:paraId="7CAB32BE" w14:textId="7CC4ED71" w:rsidR="00351DB5" w:rsidRPr="009F0783" w:rsidRDefault="00100076" w:rsidP="00BC1526">
            <w:pPr>
              <w:pStyle w:val="Akapitzlist"/>
              <w:widowControl w:val="0"/>
              <w:numPr>
                <w:ilvl w:val="0"/>
                <w:numId w:val="14"/>
              </w:numPr>
              <w:suppressAutoHyphens/>
              <w:ind w:left="294" w:hanging="294"/>
              <w:jc w:val="both"/>
              <w:rPr>
                <w:sz w:val="18"/>
                <w:szCs w:val="18"/>
              </w:rPr>
            </w:pPr>
            <w:r w:rsidRPr="009F0783">
              <w:rPr>
                <w:rFonts w:eastAsiaTheme="minorHAnsi"/>
                <w:sz w:val="18"/>
                <w:szCs w:val="18"/>
                <w:lang w:eastAsia="en-US"/>
              </w:rPr>
              <w:t>Sieci bezprzewodowe</w:t>
            </w:r>
          </w:p>
        </w:tc>
        <w:tc>
          <w:tcPr>
            <w:tcW w:w="4294" w:type="dxa"/>
            <w:vAlign w:val="center"/>
          </w:tcPr>
          <w:p w14:paraId="4EC69690" w14:textId="77777777" w:rsidR="00351DB5" w:rsidRPr="009F0783" w:rsidRDefault="00351DB5" w:rsidP="009F0783">
            <w:pPr>
              <w:pStyle w:val="NormalnyWeb"/>
              <w:shd w:val="clear" w:color="auto" w:fill="FFFFFF"/>
              <w:spacing w:before="0" w:beforeAutospacing="0" w:after="0" w:afterAutospacing="0"/>
              <w:ind w:left="31"/>
              <w:jc w:val="center"/>
              <w:rPr>
                <w:sz w:val="18"/>
                <w:szCs w:val="18"/>
              </w:rPr>
            </w:pPr>
          </w:p>
        </w:tc>
      </w:tr>
      <w:tr w:rsidR="00351DB5" w:rsidRPr="009F0783" w14:paraId="159A71E4" w14:textId="77777777" w:rsidTr="009F0783">
        <w:tc>
          <w:tcPr>
            <w:tcW w:w="696" w:type="dxa"/>
            <w:vAlign w:val="center"/>
          </w:tcPr>
          <w:p w14:paraId="38C6EF37" w14:textId="432586D5" w:rsidR="00351DB5" w:rsidRPr="009F0783" w:rsidRDefault="009637D5" w:rsidP="009F0783">
            <w:pPr>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5</w:t>
            </w:r>
          </w:p>
        </w:tc>
        <w:tc>
          <w:tcPr>
            <w:tcW w:w="2252" w:type="dxa"/>
            <w:vAlign w:val="center"/>
          </w:tcPr>
          <w:p w14:paraId="0BE6EE9C" w14:textId="77777777" w:rsidR="00100076" w:rsidRPr="009F0783" w:rsidRDefault="00100076" w:rsidP="00100076">
            <w:pPr>
              <w:contextualSpacing/>
              <w:jc w:val="both"/>
              <w:rPr>
                <w:rFonts w:ascii="Times New Roman" w:hAnsi="Times New Roman" w:cs="Times New Roman"/>
                <w:b/>
                <w:bCs/>
                <w:sz w:val="18"/>
                <w:szCs w:val="18"/>
              </w:rPr>
            </w:pPr>
            <w:r w:rsidRPr="009F0783">
              <w:rPr>
                <w:rFonts w:ascii="Times New Roman" w:hAnsi="Times New Roman" w:cs="Times New Roman"/>
                <w:b/>
                <w:bCs/>
                <w:sz w:val="18"/>
                <w:szCs w:val="18"/>
              </w:rPr>
              <w:t>Co robić, żeby było bezpiecznie?</w:t>
            </w:r>
          </w:p>
          <w:p w14:paraId="42D3E4FA" w14:textId="77777777" w:rsidR="00351DB5" w:rsidRPr="009F0783" w:rsidRDefault="00351DB5" w:rsidP="00351DB5">
            <w:pPr>
              <w:contextualSpacing/>
              <w:jc w:val="center"/>
              <w:rPr>
                <w:rFonts w:ascii="Times New Roman" w:hAnsi="Times New Roman" w:cs="Times New Roman"/>
                <w:b/>
                <w:bCs/>
                <w:sz w:val="18"/>
                <w:szCs w:val="18"/>
              </w:rPr>
            </w:pPr>
          </w:p>
        </w:tc>
        <w:tc>
          <w:tcPr>
            <w:tcW w:w="6220" w:type="dxa"/>
            <w:vAlign w:val="center"/>
          </w:tcPr>
          <w:p w14:paraId="78E55678" w14:textId="77777777" w:rsidR="00100076" w:rsidRPr="009F0783" w:rsidRDefault="00100076" w:rsidP="00BC1526">
            <w:pPr>
              <w:numPr>
                <w:ilvl w:val="1"/>
                <w:numId w:val="12"/>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Bezpieczeństwo fizyczne</w:t>
            </w:r>
          </w:p>
          <w:p w14:paraId="11332A70" w14:textId="77777777" w:rsidR="00100076" w:rsidRPr="009F0783" w:rsidRDefault="00100076" w:rsidP="00BC1526">
            <w:pPr>
              <w:numPr>
                <w:ilvl w:val="1"/>
                <w:numId w:val="12"/>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Polityka haseł</w:t>
            </w:r>
          </w:p>
          <w:p w14:paraId="72EFD371" w14:textId="77777777" w:rsidR="00100076" w:rsidRPr="009F0783" w:rsidRDefault="00100076" w:rsidP="00BC1526">
            <w:pPr>
              <w:numPr>
                <w:ilvl w:val="1"/>
                <w:numId w:val="12"/>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Bezpieczna praca z programem pocztowym i przeglądarką internetową</w:t>
            </w:r>
          </w:p>
          <w:p w14:paraId="758F7E33" w14:textId="77777777" w:rsidR="00100076" w:rsidRPr="009F0783" w:rsidRDefault="00100076" w:rsidP="00BC1526">
            <w:pPr>
              <w:numPr>
                <w:ilvl w:val="1"/>
                <w:numId w:val="12"/>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Szyfrowanie danych</w:t>
            </w:r>
          </w:p>
          <w:p w14:paraId="5604160C" w14:textId="77777777" w:rsidR="00351DB5" w:rsidRPr="009F0783" w:rsidRDefault="00351DB5" w:rsidP="004019EB">
            <w:pPr>
              <w:pStyle w:val="Akapitzlist"/>
              <w:widowControl w:val="0"/>
              <w:suppressAutoHyphens/>
              <w:ind w:left="417"/>
              <w:jc w:val="both"/>
              <w:rPr>
                <w:sz w:val="18"/>
                <w:szCs w:val="18"/>
              </w:rPr>
            </w:pPr>
          </w:p>
        </w:tc>
        <w:tc>
          <w:tcPr>
            <w:tcW w:w="4294" w:type="dxa"/>
            <w:vAlign w:val="center"/>
          </w:tcPr>
          <w:p w14:paraId="75CEB248" w14:textId="77777777" w:rsidR="00351DB5" w:rsidRPr="009F0783" w:rsidRDefault="00351DB5" w:rsidP="009F0783">
            <w:pPr>
              <w:pStyle w:val="NormalnyWeb"/>
              <w:shd w:val="clear" w:color="auto" w:fill="FFFFFF"/>
              <w:spacing w:before="0" w:beforeAutospacing="0" w:after="0" w:afterAutospacing="0"/>
              <w:ind w:left="31"/>
              <w:jc w:val="center"/>
              <w:rPr>
                <w:sz w:val="18"/>
                <w:szCs w:val="18"/>
              </w:rPr>
            </w:pPr>
          </w:p>
        </w:tc>
      </w:tr>
      <w:tr w:rsidR="00100076" w:rsidRPr="009F0783" w14:paraId="6049C64B" w14:textId="77777777" w:rsidTr="009F0783">
        <w:tc>
          <w:tcPr>
            <w:tcW w:w="696" w:type="dxa"/>
            <w:vAlign w:val="center"/>
          </w:tcPr>
          <w:p w14:paraId="0FD0CF86" w14:textId="11B26D3A" w:rsidR="00100076" w:rsidRPr="009F0783" w:rsidRDefault="009637D5" w:rsidP="009F0783">
            <w:pPr>
              <w:ind w:right="234"/>
              <w:jc w:val="center"/>
              <w:rPr>
                <w:rFonts w:ascii="Times New Roman" w:hAnsi="Times New Roman" w:cs="Times New Roman"/>
                <w:sz w:val="18"/>
                <w:szCs w:val="18"/>
              </w:rPr>
            </w:pPr>
            <w:r w:rsidRPr="009F0783">
              <w:rPr>
                <w:rFonts w:ascii="Times New Roman" w:hAnsi="Times New Roman" w:cs="Times New Roman"/>
                <w:sz w:val="18"/>
                <w:szCs w:val="18"/>
              </w:rPr>
              <w:t>6</w:t>
            </w:r>
          </w:p>
        </w:tc>
        <w:tc>
          <w:tcPr>
            <w:tcW w:w="2252" w:type="dxa"/>
            <w:vAlign w:val="center"/>
          </w:tcPr>
          <w:p w14:paraId="58B613E1" w14:textId="04CD5689" w:rsidR="00100076" w:rsidRPr="009F0783" w:rsidRDefault="00100076" w:rsidP="000C7C86">
            <w:pPr>
              <w:contextualSpacing/>
              <w:jc w:val="center"/>
              <w:rPr>
                <w:rFonts w:ascii="Times New Roman" w:hAnsi="Times New Roman" w:cs="Times New Roman"/>
                <w:b/>
                <w:bCs/>
                <w:sz w:val="18"/>
                <w:szCs w:val="18"/>
              </w:rPr>
            </w:pPr>
            <w:r w:rsidRPr="009F0783">
              <w:rPr>
                <w:rFonts w:ascii="Times New Roman" w:hAnsi="Times New Roman" w:cs="Times New Roman"/>
                <w:b/>
                <w:bCs/>
                <w:sz w:val="18"/>
                <w:szCs w:val="18"/>
              </w:rPr>
              <w:t>Informacja o stanie zdrowia i dokumentacja medyczna</w:t>
            </w:r>
          </w:p>
        </w:tc>
        <w:tc>
          <w:tcPr>
            <w:tcW w:w="6220" w:type="dxa"/>
            <w:vAlign w:val="center"/>
          </w:tcPr>
          <w:p w14:paraId="030DB8EA" w14:textId="77777777" w:rsidR="00100076" w:rsidRPr="009F0783" w:rsidRDefault="00100076" w:rsidP="00BC1526">
            <w:pPr>
              <w:numPr>
                <w:ilvl w:val="0"/>
                <w:numId w:val="11"/>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Zasady udostępniania</w:t>
            </w:r>
          </w:p>
          <w:p w14:paraId="407B96CA" w14:textId="77777777" w:rsidR="00100076" w:rsidRPr="009F0783" w:rsidRDefault="00100076" w:rsidP="00BC1526">
            <w:pPr>
              <w:numPr>
                <w:ilvl w:val="0"/>
                <w:numId w:val="11"/>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Przetwarzanie danych pacjentów</w:t>
            </w:r>
          </w:p>
          <w:p w14:paraId="60549C8C" w14:textId="77777777" w:rsidR="00100076" w:rsidRPr="009F0783" w:rsidRDefault="00100076" w:rsidP="00BC1526">
            <w:pPr>
              <w:numPr>
                <w:ilvl w:val="0"/>
                <w:numId w:val="11"/>
              </w:numPr>
              <w:ind w:left="294" w:hanging="294"/>
              <w:contextualSpacing/>
              <w:jc w:val="both"/>
              <w:rPr>
                <w:rFonts w:ascii="Times New Roman" w:hAnsi="Times New Roman" w:cs="Times New Roman"/>
                <w:sz w:val="18"/>
                <w:szCs w:val="18"/>
              </w:rPr>
            </w:pPr>
            <w:r w:rsidRPr="009F0783">
              <w:rPr>
                <w:rFonts w:ascii="Times New Roman" w:hAnsi="Times New Roman" w:cs="Times New Roman"/>
                <w:sz w:val="18"/>
                <w:szCs w:val="18"/>
              </w:rPr>
              <w:t>Archiwizacja i utylizacja</w:t>
            </w:r>
          </w:p>
          <w:p w14:paraId="5C259486" w14:textId="77777777" w:rsidR="00100076" w:rsidRPr="009F0783" w:rsidRDefault="00100076" w:rsidP="00100076">
            <w:pPr>
              <w:contextualSpacing/>
              <w:jc w:val="both"/>
              <w:rPr>
                <w:rFonts w:ascii="Times New Roman" w:hAnsi="Times New Roman" w:cs="Times New Roman"/>
                <w:sz w:val="18"/>
                <w:szCs w:val="18"/>
              </w:rPr>
            </w:pPr>
          </w:p>
        </w:tc>
        <w:tc>
          <w:tcPr>
            <w:tcW w:w="4294" w:type="dxa"/>
            <w:vAlign w:val="center"/>
          </w:tcPr>
          <w:p w14:paraId="28BFC733" w14:textId="77777777" w:rsidR="00100076" w:rsidRPr="009F0783" w:rsidRDefault="00100076" w:rsidP="009F0783">
            <w:pPr>
              <w:pStyle w:val="NormalnyWeb"/>
              <w:shd w:val="clear" w:color="auto" w:fill="FFFFFF"/>
              <w:spacing w:before="0" w:beforeAutospacing="0" w:after="0" w:afterAutospacing="0"/>
              <w:ind w:left="31"/>
              <w:jc w:val="center"/>
              <w:rPr>
                <w:sz w:val="18"/>
                <w:szCs w:val="18"/>
              </w:rPr>
            </w:pPr>
          </w:p>
        </w:tc>
      </w:tr>
      <w:tr w:rsidR="00100076" w:rsidRPr="009F0783" w14:paraId="7C90B58E" w14:textId="77777777" w:rsidTr="009F0783">
        <w:tc>
          <w:tcPr>
            <w:tcW w:w="696" w:type="dxa"/>
            <w:vAlign w:val="center"/>
          </w:tcPr>
          <w:p w14:paraId="25676098" w14:textId="0515075E" w:rsidR="00100076" w:rsidRPr="009F0783" w:rsidRDefault="009637D5" w:rsidP="009F0783">
            <w:pPr>
              <w:ind w:right="234"/>
              <w:jc w:val="center"/>
              <w:rPr>
                <w:rFonts w:ascii="Times New Roman" w:hAnsi="Times New Roman" w:cs="Times New Roman"/>
                <w:sz w:val="18"/>
                <w:szCs w:val="18"/>
              </w:rPr>
            </w:pPr>
            <w:r w:rsidRPr="009F0783">
              <w:rPr>
                <w:rFonts w:ascii="Times New Roman" w:hAnsi="Times New Roman" w:cs="Times New Roman"/>
                <w:sz w:val="18"/>
                <w:szCs w:val="18"/>
              </w:rPr>
              <w:t>7</w:t>
            </w:r>
          </w:p>
        </w:tc>
        <w:tc>
          <w:tcPr>
            <w:tcW w:w="2252" w:type="dxa"/>
            <w:vAlign w:val="center"/>
          </w:tcPr>
          <w:p w14:paraId="09F16244" w14:textId="2F28D80F" w:rsidR="00100076" w:rsidRPr="009F0783" w:rsidRDefault="003A4B6B" w:rsidP="00100076">
            <w:pPr>
              <w:contextualSpacing/>
              <w:jc w:val="both"/>
              <w:rPr>
                <w:rFonts w:ascii="Times New Roman" w:hAnsi="Times New Roman" w:cs="Times New Roman"/>
                <w:b/>
                <w:bCs/>
                <w:sz w:val="18"/>
                <w:szCs w:val="18"/>
              </w:rPr>
            </w:pPr>
            <w:r w:rsidRPr="009F0783">
              <w:rPr>
                <w:rFonts w:ascii="Times New Roman" w:hAnsi="Times New Roman" w:cs="Times New Roman"/>
                <w:b/>
                <w:bCs/>
                <w:sz w:val="18"/>
                <w:szCs w:val="18"/>
              </w:rPr>
              <w:t>Inne</w:t>
            </w:r>
          </w:p>
        </w:tc>
        <w:tc>
          <w:tcPr>
            <w:tcW w:w="6220" w:type="dxa"/>
            <w:vAlign w:val="center"/>
          </w:tcPr>
          <w:p w14:paraId="0C538347" w14:textId="24720012" w:rsidR="00100076" w:rsidRPr="009F0783" w:rsidRDefault="003A4B6B" w:rsidP="00100076">
            <w:pPr>
              <w:contextualSpacing/>
              <w:jc w:val="both"/>
              <w:rPr>
                <w:rFonts w:ascii="Times New Roman" w:hAnsi="Times New Roman" w:cs="Times New Roman"/>
                <w:sz w:val="18"/>
                <w:szCs w:val="18"/>
              </w:rPr>
            </w:pPr>
            <w:r w:rsidRPr="009F0783">
              <w:rPr>
                <w:rFonts w:ascii="Times New Roman" w:hAnsi="Times New Roman" w:cs="Times New Roman"/>
                <w:sz w:val="18"/>
                <w:szCs w:val="18"/>
              </w:rPr>
              <w:t>Zamawiający wymaga po przeprowadzeniu szkoleń dostarczenia materiałów szkoleniowych z powyższego zakresu</w:t>
            </w:r>
          </w:p>
        </w:tc>
        <w:tc>
          <w:tcPr>
            <w:tcW w:w="4294" w:type="dxa"/>
            <w:vAlign w:val="center"/>
          </w:tcPr>
          <w:p w14:paraId="7ADFF396" w14:textId="77777777" w:rsidR="00100076" w:rsidRPr="009F0783" w:rsidRDefault="00100076" w:rsidP="009F0783">
            <w:pPr>
              <w:pStyle w:val="NormalnyWeb"/>
              <w:shd w:val="clear" w:color="auto" w:fill="FFFFFF"/>
              <w:spacing w:before="0" w:beforeAutospacing="0" w:after="0" w:afterAutospacing="0"/>
              <w:ind w:left="31"/>
              <w:jc w:val="center"/>
              <w:rPr>
                <w:sz w:val="18"/>
                <w:szCs w:val="18"/>
              </w:rPr>
            </w:pPr>
          </w:p>
        </w:tc>
      </w:tr>
    </w:tbl>
    <w:p w14:paraId="4C0694E3" w14:textId="77777777" w:rsidR="004019EB" w:rsidRPr="009F0783" w:rsidRDefault="004019EB" w:rsidP="0086365C">
      <w:pPr>
        <w:rPr>
          <w:rFonts w:ascii="Times New Roman" w:hAnsi="Times New Roman" w:cs="Times New Roman"/>
          <w:b/>
          <w:bCs/>
          <w:sz w:val="18"/>
          <w:szCs w:val="18"/>
        </w:rPr>
      </w:pPr>
    </w:p>
    <w:p w14:paraId="2740DFD6" w14:textId="3215C83C" w:rsidR="00BC1526" w:rsidRDefault="00BC1526">
      <w:pPr>
        <w:rPr>
          <w:rFonts w:ascii="Times New Roman" w:hAnsi="Times New Roman" w:cs="Times New Roman"/>
          <w:b/>
          <w:bCs/>
          <w:sz w:val="18"/>
          <w:szCs w:val="18"/>
        </w:rPr>
      </w:pPr>
      <w:r>
        <w:rPr>
          <w:rFonts w:ascii="Times New Roman" w:hAnsi="Times New Roman" w:cs="Times New Roman"/>
          <w:b/>
          <w:bCs/>
          <w:sz w:val="18"/>
          <w:szCs w:val="18"/>
        </w:rPr>
        <w:br w:type="page"/>
      </w:r>
    </w:p>
    <w:p w14:paraId="08AF7B12" w14:textId="77777777" w:rsidR="009A5454" w:rsidRPr="009F0783" w:rsidRDefault="009A5454" w:rsidP="0086365C">
      <w:pPr>
        <w:rPr>
          <w:rFonts w:ascii="Times New Roman" w:hAnsi="Times New Roman" w:cs="Times New Roman"/>
          <w:b/>
          <w:bCs/>
          <w:sz w:val="18"/>
          <w:szCs w:val="18"/>
        </w:rPr>
      </w:pPr>
    </w:p>
    <w:p w14:paraId="1E8B6A61" w14:textId="2CFCE19E" w:rsidR="009A5454" w:rsidRDefault="00BC1526" w:rsidP="009A5454">
      <w:pPr>
        <w:rPr>
          <w:rFonts w:ascii="Times New Roman" w:hAnsi="Times New Roman" w:cs="Times New Roman"/>
          <w:b/>
          <w:bCs/>
          <w:sz w:val="18"/>
          <w:szCs w:val="18"/>
        </w:rPr>
      </w:pPr>
      <w:r>
        <w:rPr>
          <w:rFonts w:ascii="Times New Roman" w:hAnsi="Times New Roman" w:cs="Times New Roman"/>
          <w:b/>
          <w:bCs/>
          <w:sz w:val="18"/>
          <w:szCs w:val="18"/>
        </w:rPr>
        <w:t>Pozycja</w:t>
      </w:r>
      <w:r w:rsidR="009A5454" w:rsidRPr="009F0783">
        <w:rPr>
          <w:rFonts w:ascii="Times New Roman" w:hAnsi="Times New Roman" w:cs="Times New Roman"/>
          <w:b/>
          <w:bCs/>
          <w:sz w:val="18"/>
          <w:szCs w:val="18"/>
        </w:rPr>
        <w:t xml:space="preserve"> nr 3.  System zarządzania uprawnieniami użytkowników i komputerów </w:t>
      </w:r>
    </w:p>
    <w:p w14:paraId="7C6825BD" w14:textId="77777777" w:rsidR="00BC1526" w:rsidRPr="009F0783" w:rsidRDefault="00BC1526" w:rsidP="009A5454">
      <w:pPr>
        <w:rPr>
          <w:rFonts w:ascii="Times New Roman" w:hAnsi="Times New Roman" w:cs="Times New Roman"/>
          <w:b/>
          <w:bCs/>
          <w:sz w:val="18"/>
          <w:szCs w:val="18"/>
        </w:rPr>
      </w:pPr>
    </w:p>
    <w:p w14:paraId="2C88FA99" w14:textId="778759C2" w:rsidR="009A5454" w:rsidRPr="009F0783" w:rsidRDefault="009A5454" w:rsidP="009A5454">
      <w:pPr>
        <w:rPr>
          <w:rFonts w:ascii="Times New Roman" w:hAnsi="Times New Roman" w:cs="Times New Roman"/>
          <w:b/>
          <w:i/>
          <w:sz w:val="18"/>
          <w:szCs w:val="18"/>
        </w:rPr>
      </w:pPr>
      <w:r w:rsidRPr="009F0783">
        <w:rPr>
          <w:rFonts w:ascii="Times New Roman" w:hAnsi="Times New Roman" w:cs="Times New Roman"/>
          <w:b/>
          <w:i/>
          <w:sz w:val="18"/>
          <w:szCs w:val="18"/>
        </w:rPr>
        <w:t xml:space="preserve">Producent (marka)………………………………………. Nazwa……………………………..…………, </w:t>
      </w:r>
    </w:p>
    <w:tbl>
      <w:tblPr>
        <w:tblStyle w:val="Tabela-Siatka"/>
        <w:tblW w:w="13462" w:type="dxa"/>
        <w:tblCellMar>
          <w:top w:w="57" w:type="dxa"/>
          <w:bottom w:w="57" w:type="dxa"/>
        </w:tblCellMar>
        <w:tblLook w:val="04A0" w:firstRow="1" w:lastRow="0" w:firstColumn="1" w:lastColumn="0" w:noHBand="0" w:noVBand="1"/>
      </w:tblPr>
      <w:tblGrid>
        <w:gridCol w:w="717"/>
        <w:gridCol w:w="2250"/>
        <w:gridCol w:w="6209"/>
        <w:gridCol w:w="4286"/>
      </w:tblGrid>
      <w:tr w:rsidR="000F52AB" w:rsidRPr="009F0783" w14:paraId="4603F5DF" w14:textId="77777777" w:rsidTr="009F0783">
        <w:tc>
          <w:tcPr>
            <w:tcW w:w="696" w:type="dxa"/>
          </w:tcPr>
          <w:p w14:paraId="2A2396E7" w14:textId="234BE74F" w:rsidR="000F52AB" w:rsidRPr="009F0783" w:rsidRDefault="000F52AB" w:rsidP="000F52AB">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Lp.</w:t>
            </w:r>
          </w:p>
        </w:tc>
        <w:tc>
          <w:tcPr>
            <w:tcW w:w="2252" w:type="dxa"/>
            <w:vAlign w:val="center"/>
          </w:tcPr>
          <w:p w14:paraId="3260E610" w14:textId="31F599BE" w:rsidR="000F52AB" w:rsidRPr="009F0783" w:rsidRDefault="000F52AB" w:rsidP="000F52AB">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Nazwa komponentu</w:t>
            </w:r>
          </w:p>
        </w:tc>
        <w:tc>
          <w:tcPr>
            <w:tcW w:w="6220" w:type="dxa"/>
          </w:tcPr>
          <w:p w14:paraId="4A66B03E" w14:textId="3617D1E9" w:rsidR="000F52AB" w:rsidRPr="009F0783" w:rsidRDefault="000F52AB" w:rsidP="000F52AB">
            <w:pPr>
              <w:pStyle w:val="Bezodstpw"/>
              <w:spacing w:line="276" w:lineRule="auto"/>
              <w:jc w:val="center"/>
              <w:rPr>
                <w:rFonts w:ascii="Times New Roman" w:hAnsi="Times New Roman" w:cs="Times New Roman"/>
                <w:b/>
                <w:bCs/>
                <w:sz w:val="18"/>
                <w:szCs w:val="18"/>
              </w:rPr>
            </w:pPr>
            <w:r w:rsidRPr="009F0783">
              <w:rPr>
                <w:rFonts w:ascii="Times New Roman" w:hAnsi="Times New Roman" w:cs="Times New Roman"/>
                <w:b/>
                <w:bCs/>
                <w:sz w:val="18"/>
                <w:szCs w:val="18"/>
              </w:rPr>
              <w:t xml:space="preserve">Wymagane minimalne parametry </w:t>
            </w:r>
          </w:p>
        </w:tc>
        <w:tc>
          <w:tcPr>
            <w:tcW w:w="4294" w:type="dxa"/>
          </w:tcPr>
          <w:p w14:paraId="60841419" w14:textId="4ADCA0D9" w:rsidR="000F52AB" w:rsidRPr="009F0783" w:rsidRDefault="000F52AB" w:rsidP="000F52AB">
            <w:pPr>
              <w:pStyle w:val="Bezodstpw"/>
              <w:spacing w:line="276" w:lineRule="auto"/>
              <w:ind w:left="31"/>
              <w:jc w:val="center"/>
              <w:rPr>
                <w:rFonts w:ascii="Times New Roman" w:hAnsi="Times New Roman" w:cs="Times New Roman"/>
                <w:b/>
                <w:bCs/>
                <w:sz w:val="18"/>
                <w:szCs w:val="18"/>
              </w:rPr>
            </w:pPr>
            <w:r w:rsidRPr="009F0783">
              <w:rPr>
                <w:rFonts w:ascii="Times New Roman" w:hAnsi="Times New Roman" w:cs="Times New Roman"/>
                <w:b/>
                <w:bCs/>
                <w:sz w:val="18"/>
                <w:szCs w:val="18"/>
              </w:rPr>
              <w:t>Parametry oferowane</w:t>
            </w:r>
          </w:p>
        </w:tc>
      </w:tr>
      <w:tr w:rsidR="000F52AB" w:rsidRPr="009F0783" w14:paraId="3E276BB8" w14:textId="77777777" w:rsidTr="009F0783">
        <w:tc>
          <w:tcPr>
            <w:tcW w:w="696" w:type="dxa"/>
          </w:tcPr>
          <w:p w14:paraId="7CDDD965" w14:textId="12C84498" w:rsidR="000F52AB" w:rsidRPr="009F0783" w:rsidRDefault="009637D5" w:rsidP="000F52AB">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w:t>
            </w:r>
          </w:p>
        </w:tc>
        <w:tc>
          <w:tcPr>
            <w:tcW w:w="2252" w:type="dxa"/>
            <w:vAlign w:val="center"/>
          </w:tcPr>
          <w:p w14:paraId="65EA03F5" w14:textId="32237D0C" w:rsidR="000F52AB" w:rsidRPr="009F0783" w:rsidRDefault="000F52AB" w:rsidP="000F52AB">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System</w:t>
            </w:r>
          </w:p>
        </w:tc>
        <w:tc>
          <w:tcPr>
            <w:tcW w:w="6220" w:type="dxa"/>
          </w:tcPr>
          <w:p w14:paraId="7C131743" w14:textId="6F02C490" w:rsidR="000F52AB" w:rsidRPr="009F0783" w:rsidRDefault="000F52AB" w:rsidP="00385C17">
            <w:pPr>
              <w:pStyle w:val="Bezodstpw"/>
              <w:numPr>
                <w:ilvl w:val="0"/>
                <w:numId w:val="15"/>
              </w:numPr>
              <w:spacing w:line="276" w:lineRule="auto"/>
              <w:ind w:left="342"/>
              <w:jc w:val="both"/>
              <w:rPr>
                <w:rFonts w:ascii="Times New Roman" w:hAnsi="Times New Roman" w:cs="Times New Roman"/>
                <w:sz w:val="18"/>
                <w:szCs w:val="18"/>
              </w:rPr>
            </w:pPr>
            <w:r w:rsidRPr="009F0783">
              <w:rPr>
                <w:rFonts w:ascii="Times New Roman" w:hAnsi="Times New Roman" w:cs="Times New Roman"/>
                <w:sz w:val="18"/>
                <w:szCs w:val="18"/>
              </w:rPr>
              <w:t>system  usługi sieciowej identyfikująca zasoby (komputery, drukarki, użytkowników, udostępnione udziały sieciowe) w sieci i udostępniająca informacje o nich użytkownikom</w:t>
            </w:r>
          </w:p>
          <w:p w14:paraId="03705390" w14:textId="7C312091" w:rsidR="000F52AB" w:rsidRPr="009F0783" w:rsidRDefault="000F52AB" w:rsidP="00385C17">
            <w:pPr>
              <w:pStyle w:val="Bezodstpw"/>
              <w:numPr>
                <w:ilvl w:val="0"/>
                <w:numId w:val="15"/>
              </w:numPr>
              <w:spacing w:line="276" w:lineRule="auto"/>
              <w:ind w:left="342"/>
              <w:jc w:val="both"/>
              <w:rPr>
                <w:rFonts w:ascii="Times New Roman" w:hAnsi="Times New Roman" w:cs="Times New Roman"/>
                <w:sz w:val="18"/>
                <w:szCs w:val="18"/>
              </w:rPr>
            </w:pPr>
            <w:r w:rsidRPr="009F0783">
              <w:rPr>
                <w:rFonts w:ascii="Times New Roman" w:hAnsi="Times New Roman" w:cs="Times New Roman"/>
                <w:sz w:val="18"/>
                <w:szCs w:val="18"/>
              </w:rPr>
              <w:t xml:space="preserve">System zapewniający gwarancję poprawności działania, wsparcie techniczne, rozwijanie i udoskonalanie rozwiązania przez producenta min. 2028 </w:t>
            </w:r>
          </w:p>
          <w:p w14:paraId="07427649" w14:textId="5A7DBAE7" w:rsidR="000F52AB" w:rsidRPr="009F0783" w:rsidRDefault="000F52AB" w:rsidP="00385C17">
            <w:pPr>
              <w:pStyle w:val="Bezodstpw"/>
              <w:numPr>
                <w:ilvl w:val="0"/>
                <w:numId w:val="15"/>
              </w:numPr>
              <w:spacing w:line="276" w:lineRule="auto"/>
              <w:ind w:left="342"/>
              <w:jc w:val="both"/>
              <w:rPr>
                <w:rFonts w:ascii="Times New Roman" w:hAnsi="Times New Roman" w:cs="Times New Roman"/>
                <w:sz w:val="18"/>
                <w:szCs w:val="18"/>
              </w:rPr>
            </w:pPr>
            <w:r w:rsidRPr="009F0783">
              <w:rPr>
                <w:rFonts w:ascii="Times New Roman" w:hAnsi="Times New Roman" w:cs="Times New Roman"/>
                <w:sz w:val="18"/>
                <w:szCs w:val="18"/>
              </w:rPr>
              <w:t>System musi zostać dostarczony wraz z licencją pozwalającą na pracę pod kontrolą systemu min. 300 urządzeń (komputery, drukarki) jednocześnie pracujących oraz stworzenie 500 kont użytkowników którzy będę logować się na tych komputerach</w:t>
            </w:r>
          </w:p>
          <w:p w14:paraId="5DA6A90A" w14:textId="64427741" w:rsidR="000F52AB" w:rsidRPr="009F0783" w:rsidRDefault="00910F22" w:rsidP="000F52AB">
            <w:pPr>
              <w:pStyle w:val="Bezodstpw"/>
              <w:spacing w:line="276" w:lineRule="auto"/>
              <w:jc w:val="both"/>
              <w:rPr>
                <w:rFonts w:ascii="Times New Roman" w:hAnsi="Times New Roman" w:cs="Times New Roman"/>
                <w:b/>
                <w:bCs/>
                <w:sz w:val="18"/>
                <w:szCs w:val="18"/>
              </w:rPr>
            </w:pPr>
            <w:r w:rsidRPr="009F0783">
              <w:rPr>
                <w:rFonts w:ascii="Times New Roman" w:hAnsi="Times New Roman" w:cs="Times New Roman"/>
                <w:sz w:val="18"/>
                <w:szCs w:val="18"/>
              </w:rPr>
              <w:t xml:space="preserve">d) </w:t>
            </w:r>
            <w:r w:rsidR="000F52AB" w:rsidRPr="009F0783">
              <w:rPr>
                <w:rFonts w:ascii="Times New Roman" w:hAnsi="Times New Roman" w:cs="Times New Roman"/>
                <w:sz w:val="18"/>
                <w:szCs w:val="18"/>
              </w:rPr>
              <w:t>System zostanie zainstalowany jako maszyna wirtualna,</w:t>
            </w:r>
          </w:p>
        </w:tc>
        <w:tc>
          <w:tcPr>
            <w:tcW w:w="4294" w:type="dxa"/>
          </w:tcPr>
          <w:p w14:paraId="5DAFD912" w14:textId="2ED21029" w:rsidR="000F52AB" w:rsidRPr="009F0783" w:rsidRDefault="000F52AB" w:rsidP="000F52AB">
            <w:pPr>
              <w:pStyle w:val="Bezodstpw"/>
              <w:spacing w:line="276" w:lineRule="auto"/>
              <w:ind w:left="31"/>
              <w:jc w:val="center"/>
              <w:rPr>
                <w:rFonts w:ascii="Times New Roman" w:hAnsi="Times New Roman" w:cs="Times New Roman"/>
                <w:b/>
                <w:bCs/>
                <w:sz w:val="18"/>
                <w:szCs w:val="18"/>
              </w:rPr>
            </w:pPr>
          </w:p>
        </w:tc>
      </w:tr>
      <w:tr w:rsidR="00EC283E" w:rsidRPr="009F0783" w14:paraId="6E7D3E77" w14:textId="77777777" w:rsidTr="009F0783">
        <w:tc>
          <w:tcPr>
            <w:tcW w:w="696" w:type="dxa"/>
          </w:tcPr>
          <w:p w14:paraId="0AEB5B95" w14:textId="27FC2B79" w:rsidR="00EC283E" w:rsidRPr="009F0783" w:rsidRDefault="009637D5" w:rsidP="00EC283E">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2</w:t>
            </w:r>
          </w:p>
        </w:tc>
        <w:tc>
          <w:tcPr>
            <w:tcW w:w="2252" w:type="dxa"/>
          </w:tcPr>
          <w:p w14:paraId="022517A8" w14:textId="483A4174" w:rsidR="00EC283E" w:rsidRPr="009F0783" w:rsidRDefault="00EC283E" w:rsidP="00EC283E">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Obsługiwane protokoły transportowe</w:t>
            </w:r>
          </w:p>
        </w:tc>
        <w:tc>
          <w:tcPr>
            <w:tcW w:w="6220" w:type="dxa"/>
          </w:tcPr>
          <w:p w14:paraId="7DEDE112" w14:textId="4D8CCEE3" w:rsidR="00EC283E" w:rsidRPr="009F0783" w:rsidRDefault="00EC283E" w:rsidP="004C483B">
            <w:pPr>
              <w:pStyle w:val="Akapitzlist"/>
              <w:widowControl w:val="0"/>
              <w:numPr>
                <w:ilvl w:val="0"/>
                <w:numId w:val="35"/>
              </w:numPr>
              <w:spacing w:line="276" w:lineRule="auto"/>
              <w:ind w:left="342"/>
              <w:rPr>
                <w:kern w:val="2"/>
                <w:sz w:val="18"/>
                <w:szCs w:val="18"/>
              </w:rPr>
            </w:pPr>
            <w:r w:rsidRPr="009F0783">
              <w:rPr>
                <w:kern w:val="2"/>
                <w:sz w:val="18"/>
                <w:szCs w:val="18"/>
              </w:rPr>
              <w:t>TCP IP</w:t>
            </w:r>
          </w:p>
          <w:p w14:paraId="29E058E4" w14:textId="33AA4E30" w:rsidR="00EC283E" w:rsidRPr="009F0783" w:rsidRDefault="00EC283E" w:rsidP="004C483B">
            <w:pPr>
              <w:pStyle w:val="Akapitzlist"/>
              <w:widowControl w:val="0"/>
              <w:numPr>
                <w:ilvl w:val="0"/>
                <w:numId w:val="35"/>
              </w:numPr>
              <w:spacing w:line="276" w:lineRule="auto"/>
              <w:ind w:left="342"/>
              <w:rPr>
                <w:kern w:val="2"/>
                <w:sz w:val="18"/>
                <w:szCs w:val="18"/>
              </w:rPr>
            </w:pPr>
            <w:proofErr w:type="spellStart"/>
            <w:r w:rsidRPr="009F0783">
              <w:rPr>
                <w:kern w:val="2"/>
                <w:sz w:val="18"/>
                <w:szCs w:val="18"/>
              </w:rPr>
              <w:t>NetBEUI</w:t>
            </w:r>
            <w:proofErr w:type="spellEnd"/>
          </w:p>
          <w:p w14:paraId="6409482B" w14:textId="2A222DCB" w:rsidR="00EC283E" w:rsidRPr="009F0783" w:rsidRDefault="00EC283E" w:rsidP="004C483B">
            <w:pPr>
              <w:pStyle w:val="Bezodstpw"/>
              <w:numPr>
                <w:ilvl w:val="0"/>
                <w:numId w:val="35"/>
              </w:numPr>
              <w:spacing w:line="276" w:lineRule="auto"/>
              <w:ind w:left="342"/>
              <w:jc w:val="both"/>
              <w:rPr>
                <w:rFonts w:ascii="Times New Roman" w:hAnsi="Times New Roman" w:cs="Times New Roman"/>
                <w:sz w:val="18"/>
                <w:szCs w:val="18"/>
              </w:rPr>
            </w:pPr>
            <w:r w:rsidRPr="009F0783">
              <w:rPr>
                <w:rFonts w:ascii="Times New Roman" w:hAnsi="Times New Roman" w:cs="Times New Roman"/>
                <w:kern w:val="2"/>
                <w:sz w:val="18"/>
                <w:szCs w:val="18"/>
              </w:rPr>
              <w:t>IPX</w:t>
            </w:r>
          </w:p>
        </w:tc>
        <w:tc>
          <w:tcPr>
            <w:tcW w:w="4294" w:type="dxa"/>
          </w:tcPr>
          <w:p w14:paraId="5322860B" w14:textId="77777777" w:rsidR="00EC283E" w:rsidRPr="009F0783" w:rsidRDefault="00EC283E" w:rsidP="00EC283E">
            <w:pPr>
              <w:pStyle w:val="Bezodstpw"/>
              <w:spacing w:line="276" w:lineRule="auto"/>
              <w:ind w:left="31"/>
              <w:jc w:val="center"/>
              <w:rPr>
                <w:rFonts w:ascii="Times New Roman" w:hAnsi="Times New Roman" w:cs="Times New Roman"/>
                <w:b/>
                <w:bCs/>
                <w:sz w:val="18"/>
                <w:szCs w:val="18"/>
              </w:rPr>
            </w:pPr>
          </w:p>
        </w:tc>
      </w:tr>
      <w:tr w:rsidR="00C04E7C" w:rsidRPr="009F0783" w14:paraId="20E8795C" w14:textId="77777777" w:rsidTr="009F0783">
        <w:tc>
          <w:tcPr>
            <w:tcW w:w="696" w:type="dxa"/>
          </w:tcPr>
          <w:p w14:paraId="543289F8" w14:textId="101C99E6" w:rsidR="00C04E7C" w:rsidRPr="009F0783" w:rsidRDefault="009637D5" w:rsidP="00C04E7C">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3</w:t>
            </w:r>
          </w:p>
        </w:tc>
        <w:tc>
          <w:tcPr>
            <w:tcW w:w="2252" w:type="dxa"/>
          </w:tcPr>
          <w:p w14:paraId="31E3C078" w14:textId="221B3849" w:rsidR="00C04E7C" w:rsidRPr="009F0783" w:rsidRDefault="00C04E7C" w:rsidP="00C04E7C">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Usługa</w:t>
            </w:r>
          </w:p>
        </w:tc>
        <w:tc>
          <w:tcPr>
            <w:tcW w:w="6220" w:type="dxa"/>
          </w:tcPr>
          <w:p w14:paraId="094B0165" w14:textId="77777777" w:rsidR="00C04E7C" w:rsidRPr="009F0783" w:rsidRDefault="00C04E7C" w:rsidP="006C0DE1">
            <w:pPr>
              <w:widowControl w:val="0"/>
              <w:numPr>
                <w:ilvl w:val="0"/>
                <w:numId w:val="16"/>
              </w:numPr>
              <w:spacing w:line="276" w:lineRule="auto"/>
              <w:ind w:left="342"/>
              <w:contextualSpacing/>
              <w:jc w:val="both"/>
              <w:rPr>
                <w:rFonts w:ascii="Times New Roman" w:hAnsi="Times New Roman" w:cs="Times New Roman"/>
                <w:kern w:val="2"/>
                <w:sz w:val="18"/>
                <w:szCs w:val="18"/>
              </w:rPr>
            </w:pPr>
            <w:r w:rsidRPr="009F0783">
              <w:rPr>
                <w:rFonts w:ascii="Times New Roman" w:hAnsi="Times New Roman" w:cs="Times New Roman"/>
                <w:kern w:val="2"/>
                <w:sz w:val="18"/>
                <w:szCs w:val="18"/>
              </w:rPr>
              <w:t>Usługa musi zapewnić pełną  zgodność informacji o nazwach, opisach, lokalizacjach, dostępie, zarządzaniu i zabezpieczeniach dotyczących zasobów.</w:t>
            </w:r>
          </w:p>
          <w:p w14:paraId="015E928C" w14:textId="77777777" w:rsidR="00336099" w:rsidRPr="009F0783" w:rsidRDefault="00C04E7C" w:rsidP="006C0DE1">
            <w:pPr>
              <w:widowControl w:val="0"/>
              <w:numPr>
                <w:ilvl w:val="0"/>
                <w:numId w:val="16"/>
              </w:numPr>
              <w:spacing w:line="276" w:lineRule="auto"/>
              <w:ind w:left="342"/>
              <w:contextualSpacing/>
              <w:jc w:val="both"/>
              <w:rPr>
                <w:rFonts w:ascii="Times New Roman" w:hAnsi="Times New Roman" w:cs="Times New Roman"/>
                <w:kern w:val="2"/>
                <w:sz w:val="18"/>
                <w:szCs w:val="18"/>
              </w:rPr>
            </w:pPr>
            <w:r w:rsidRPr="009F0783">
              <w:rPr>
                <w:rFonts w:ascii="Times New Roman" w:hAnsi="Times New Roman" w:cs="Times New Roman"/>
                <w:kern w:val="2"/>
                <w:sz w:val="18"/>
                <w:szCs w:val="18"/>
              </w:rPr>
              <w:t>Usługa musi oferować możliwość integrowania procesów logowania do zasobów lokalnych i sieciowych oraz aplikacji użytkowych. Oznacza to tyle iż zalogowanie się do systemu zintegrowanego systemu administrowania zasobami sieci kom</w:t>
            </w:r>
          </w:p>
          <w:p w14:paraId="1D812E00" w14:textId="20BCADA7" w:rsidR="00C04E7C" w:rsidRPr="009F0783" w:rsidRDefault="00C04E7C" w:rsidP="006C0DE1">
            <w:pPr>
              <w:widowControl w:val="0"/>
              <w:numPr>
                <w:ilvl w:val="0"/>
                <w:numId w:val="16"/>
              </w:numPr>
              <w:spacing w:line="276" w:lineRule="auto"/>
              <w:ind w:left="342"/>
              <w:contextualSpacing/>
              <w:jc w:val="both"/>
              <w:rPr>
                <w:rFonts w:ascii="Times New Roman" w:hAnsi="Times New Roman" w:cs="Times New Roman"/>
                <w:kern w:val="2"/>
                <w:sz w:val="18"/>
                <w:szCs w:val="18"/>
              </w:rPr>
            </w:pPr>
            <w:proofErr w:type="spellStart"/>
            <w:r w:rsidRPr="009F0783">
              <w:rPr>
                <w:rFonts w:ascii="Times New Roman" w:hAnsi="Times New Roman" w:cs="Times New Roman"/>
                <w:kern w:val="2"/>
                <w:sz w:val="18"/>
                <w:szCs w:val="18"/>
              </w:rPr>
              <w:t>puterowej</w:t>
            </w:r>
            <w:proofErr w:type="spellEnd"/>
            <w:r w:rsidRPr="009F0783">
              <w:rPr>
                <w:rFonts w:ascii="Times New Roman" w:hAnsi="Times New Roman" w:cs="Times New Roman"/>
                <w:kern w:val="2"/>
                <w:sz w:val="18"/>
                <w:szCs w:val="18"/>
              </w:rPr>
              <w:t xml:space="preserve"> powoduje zalogowanie się na swoje konto do aplikacji użytkowej z określonymi prawami.</w:t>
            </w:r>
          </w:p>
          <w:p w14:paraId="095B791D" w14:textId="7FCE7336" w:rsidR="00C04E7C" w:rsidRPr="009F0783" w:rsidRDefault="00C04E7C" w:rsidP="00385C17">
            <w:pPr>
              <w:pStyle w:val="Bezodstpw"/>
              <w:numPr>
                <w:ilvl w:val="0"/>
                <w:numId w:val="16"/>
              </w:numPr>
              <w:spacing w:line="276" w:lineRule="auto"/>
              <w:ind w:left="342"/>
              <w:jc w:val="both"/>
              <w:rPr>
                <w:rFonts w:ascii="Times New Roman" w:hAnsi="Times New Roman" w:cs="Times New Roman"/>
                <w:sz w:val="18"/>
                <w:szCs w:val="18"/>
              </w:rPr>
            </w:pPr>
            <w:r w:rsidRPr="009F0783">
              <w:rPr>
                <w:rFonts w:ascii="Times New Roman" w:hAnsi="Times New Roman" w:cs="Times New Roman"/>
                <w:kern w:val="2"/>
                <w:sz w:val="18"/>
                <w:szCs w:val="18"/>
              </w:rPr>
              <w:t xml:space="preserve">Serwer </w:t>
            </w:r>
            <w:proofErr w:type="spellStart"/>
            <w:r w:rsidRPr="009F0783">
              <w:rPr>
                <w:rFonts w:ascii="Times New Roman" w:hAnsi="Times New Roman" w:cs="Times New Roman"/>
                <w:kern w:val="2"/>
                <w:sz w:val="18"/>
                <w:szCs w:val="18"/>
              </w:rPr>
              <w:t>dns</w:t>
            </w:r>
            <w:proofErr w:type="spellEnd"/>
            <w:r w:rsidRPr="009F0783">
              <w:rPr>
                <w:rFonts w:ascii="Times New Roman" w:hAnsi="Times New Roman" w:cs="Times New Roman"/>
                <w:kern w:val="2"/>
                <w:sz w:val="18"/>
                <w:szCs w:val="18"/>
              </w:rPr>
              <w:t xml:space="preserve">, </w:t>
            </w:r>
            <w:proofErr w:type="spellStart"/>
            <w:r w:rsidRPr="009F0783">
              <w:rPr>
                <w:rFonts w:ascii="Times New Roman" w:hAnsi="Times New Roman" w:cs="Times New Roman"/>
                <w:kern w:val="2"/>
                <w:sz w:val="18"/>
                <w:szCs w:val="18"/>
              </w:rPr>
              <w:t>dhcp</w:t>
            </w:r>
            <w:proofErr w:type="spellEnd"/>
          </w:p>
        </w:tc>
        <w:tc>
          <w:tcPr>
            <w:tcW w:w="4294" w:type="dxa"/>
          </w:tcPr>
          <w:p w14:paraId="154205E2" w14:textId="77777777" w:rsidR="00C04E7C" w:rsidRPr="009F0783" w:rsidRDefault="00C04E7C" w:rsidP="00C04E7C">
            <w:pPr>
              <w:pStyle w:val="Bezodstpw"/>
              <w:spacing w:line="276" w:lineRule="auto"/>
              <w:ind w:left="31"/>
              <w:jc w:val="center"/>
              <w:rPr>
                <w:rFonts w:ascii="Times New Roman" w:hAnsi="Times New Roman" w:cs="Times New Roman"/>
                <w:b/>
                <w:bCs/>
                <w:sz w:val="18"/>
                <w:szCs w:val="18"/>
              </w:rPr>
            </w:pPr>
          </w:p>
        </w:tc>
      </w:tr>
      <w:tr w:rsidR="00910F22" w:rsidRPr="009F0783" w14:paraId="4E97B5E5" w14:textId="77777777" w:rsidTr="009F0783">
        <w:tc>
          <w:tcPr>
            <w:tcW w:w="696" w:type="dxa"/>
          </w:tcPr>
          <w:p w14:paraId="7463FDEF" w14:textId="3448D756" w:rsidR="00910F22" w:rsidRPr="009F0783" w:rsidRDefault="009637D5"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4</w:t>
            </w:r>
          </w:p>
        </w:tc>
        <w:tc>
          <w:tcPr>
            <w:tcW w:w="2252" w:type="dxa"/>
          </w:tcPr>
          <w:p w14:paraId="3B11B66E" w14:textId="118B4D14" w:rsidR="00910F22" w:rsidRPr="009F0783" w:rsidRDefault="00910F22"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 xml:space="preserve">Hierarchiczna struktura </w:t>
            </w:r>
          </w:p>
        </w:tc>
        <w:tc>
          <w:tcPr>
            <w:tcW w:w="6220" w:type="dxa"/>
          </w:tcPr>
          <w:p w14:paraId="31907680" w14:textId="2818A812" w:rsidR="00910F22" w:rsidRPr="009F0783" w:rsidRDefault="00910F22" w:rsidP="00910F22">
            <w:pPr>
              <w:pStyle w:val="Bezodstpw"/>
              <w:spacing w:line="276" w:lineRule="auto"/>
              <w:jc w:val="both"/>
              <w:rPr>
                <w:rFonts w:ascii="Times New Roman" w:hAnsi="Times New Roman" w:cs="Times New Roman"/>
                <w:sz w:val="18"/>
                <w:szCs w:val="18"/>
              </w:rPr>
            </w:pPr>
            <w:r w:rsidRPr="009F0783">
              <w:rPr>
                <w:rFonts w:ascii="Times New Roman" w:hAnsi="Times New Roman" w:cs="Times New Roman"/>
                <w:sz w:val="18"/>
                <w:szCs w:val="18"/>
              </w:rPr>
              <w:t>hierarchiczna struktura usługi musi dawać możliwość delegowania administracji nad jej określonymi segmentami. Użytkownik uwierzytelniony przez wyższy podmiot administracyjny może wykonywać zadania administracyjne w określonej części struktury. Na przykład użytkownicy mogą mieć ograniczone uprawnienia administracyjne do ustawień stacji roboczej, a kierownik wydziału może mieć prawa administracyjne do tworzenia nowych użytkowników w jednostce organizacyjnej.</w:t>
            </w:r>
          </w:p>
        </w:tc>
        <w:tc>
          <w:tcPr>
            <w:tcW w:w="4294" w:type="dxa"/>
          </w:tcPr>
          <w:p w14:paraId="0E1ECC7E" w14:textId="77777777" w:rsidR="00910F22" w:rsidRPr="009F0783" w:rsidRDefault="00910F22" w:rsidP="00910F22">
            <w:pPr>
              <w:pStyle w:val="Bezodstpw"/>
              <w:spacing w:line="276" w:lineRule="auto"/>
              <w:ind w:left="31"/>
              <w:jc w:val="center"/>
              <w:rPr>
                <w:rFonts w:ascii="Times New Roman" w:hAnsi="Times New Roman" w:cs="Times New Roman"/>
                <w:b/>
                <w:bCs/>
                <w:sz w:val="18"/>
                <w:szCs w:val="18"/>
              </w:rPr>
            </w:pPr>
          </w:p>
        </w:tc>
      </w:tr>
      <w:tr w:rsidR="00910F22" w:rsidRPr="009F0783" w14:paraId="20E76A8C" w14:textId="77777777" w:rsidTr="009F0783">
        <w:tc>
          <w:tcPr>
            <w:tcW w:w="696" w:type="dxa"/>
          </w:tcPr>
          <w:p w14:paraId="7F24C909" w14:textId="6979BC5B" w:rsidR="00910F22" w:rsidRPr="009F0783" w:rsidRDefault="009637D5"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lastRenderedPageBreak/>
              <w:t>5</w:t>
            </w:r>
          </w:p>
        </w:tc>
        <w:tc>
          <w:tcPr>
            <w:tcW w:w="2252" w:type="dxa"/>
          </w:tcPr>
          <w:p w14:paraId="41415DF3" w14:textId="53FC9142" w:rsidR="00910F22" w:rsidRPr="009F0783" w:rsidRDefault="00910F22"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Struktura logiczna</w:t>
            </w:r>
          </w:p>
        </w:tc>
        <w:tc>
          <w:tcPr>
            <w:tcW w:w="6220" w:type="dxa"/>
          </w:tcPr>
          <w:p w14:paraId="1B5D6B1E" w14:textId="77777777" w:rsidR="00910F22" w:rsidRPr="009F0783" w:rsidRDefault="00910F22" w:rsidP="006C0DE1">
            <w:pPr>
              <w:widowControl w:val="0"/>
              <w:spacing w:line="276" w:lineRule="auto"/>
              <w:jc w:val="both"/>
              <w:rPr>
                <w:rFonts w:ascii="Times New Roman" w:hAnsi="Times New Roman" w:cs="Times New Roman"/>
                <w:sz w:val="18"/>
                <w:szCs w:val="18"/>
              </w:rPr>
            </w:pPr>
            <w:r w:rsidRPr="009F0783">
              <w:rPr>
                <w:rFonts w:ascii="Times New Roman" w:hAnsi="Times New Roman" w:cs="Times New Roman"/>
                <w:sz w:val="18"/>
                <w:szCs w:val="18"/>
              </w:rPr>
              <w:t>Struktura logiczna usługi musi być elastyczna i umożliwiać zaprojektowanie takiej hierarchii usługi, która będzie czytelna zarówno dla użytkowników, jak i administratorów. Struktura usługi powinna zawiera następujące składniki logiczne:</w:t>
            </w:r>
          </w:p>
          <w:p w14:paraId="69E32514" w14:textId="77777777" w:rsidR="00910F22" w:rsidRPr="009F0783" w:rsidRDefault="00910F22" w:rsidP="00BC1526">
            <w:pPr>
              <w:widowControl w:val="0"/>
              <w:numPr>
                <w:ilvl w:val="0"/>
                <w:numId w:val="17"/>
              </w:numPr>
              <w:spacing w:line="276" w:lineRule="auto"/>
              <w:ind w:left="295" w:hanging="142"/>
              <w:contextualSpacing/>
              <w:jc w:val="both"/>
              <w:rPr>
                <w:rFonts w:ascii="Times New Roman" w:hAnsi="Times New Roman" w:cs="Times New Roman"/>
                <w:kern w:val="2"/>
                <w:sz w:val="18"/>
                <w:szCs w:val="18"/>
              </w:rPr>
            </w:pPr>
            <w:r w:rsidRPr="009F0783">
              <w:rPr>
                <w:rFonts w:ascii="Times New Roman" w:hAnsi="Times New Roman" w:cs="Times New Roman"/>
                <w:kern w:val="2"/>
                <w:sz w:val="18"/>
                <w:szCs w:val="18"/>
              </w:rPr>
              <w:t>Podstawową jednostkę struktury logicznej w usłudze która będzie kolekcja komputerów określonych przez administratora, które współużytkują tę samą bazę danych zawierającą katalogi. Będzie ona charakteryzowała się  unikatową nazwą i umożliwiała dostęp do centralnych kont użytkowników i grup obsługiwanych przez administratora tej jednostki.</w:t>
            </w:r>
          </w:p>
          <w:p w14:paraId="4A125F89" w14:textId="77777777" w:rsidR="00910F22" w:rsidRPr="009F0783" w:rsidRDefault="00910F22" w:rsidP="00BC1526">
            <w:pPr>
              <w:widowControl w:val="0"/>
              <w:numPr>
                <w:ilvl w:val="0"/>
                <w:numId w:val="17"/>
              </w:numPr>
              <w:spacing w:line="276" w:lineRule="auto"/>
              <w:ind w:left="295" w:hanging="142"/>
              <w:contextualSpacing/>
              <w:jc w:val="both"/>
              <w:rPr>
                <w:rFonts w:ascii="Times New Roman" w:hAnsi="Times New Roman" w:cs="Times New Roman"/>
                <w:kern w:val="2"/>
                <w:sz w:val="18"/>
                <w:szCs w:val="18"/>
              </w:rPr>
            </w:pPr>
            <w:r w:rsidRPr="009F0783">
              <w:rPr>
                <w:rFonts w:ascii="Times New Roman" w:hAnsi="Times New Roman" w:cs="Times New Roman"/>
                <w:bCs/>
                <w:kern w:val="2"/>
                <w:sz w:val="18"/>
                <w:szCs w:val="18"/>
              </w:rPr>
              <w:t xml:space="preserve">Jednostka organizacyjna. </w:t>
            </w:r>
            <w:r w:rsidRPr="009F0783">
              <w:rPr>
                <w:rFonts w:ascii="Times New Roman" w:hAnsi="Times New Roman" w:cs="Times New Roman"/>
                <w:kern w:val="2"/>
                <w:sz w:val="18"/>
                <w:szCs w:val="18"/>
              </w:rPr>
              <w:t>Jednostka organizacyjna to typ zbioru , w którym można gromadzić obiekty jednostki podstawowej. Jednostka organizacyjna może zawierać obiekty, takie jak konta użytkowników, grupy, komputery, drukarki i inne jednostki organizacyjne.</w:t>
            </w:r>
          </w:p>
          <w:p w14:paraId="3DE7DA7E" w14:textId="77777777" w:rsidR="00910F22" w:rsidRPr="009F0783" w:rsidRDefault="00910F22" w:rsidP="00BC1526">
            <w:pPr>
              <w:widowControl w:val="0"/>
              <w:numPr>
                <w:ilvl w:val="0"/>
                <w:numId w:val="17"/>
              </w:numPr>
              <w:spacing w:line="276" w:lineRule="auto"/>
              <w:ind w:left="295" w:hanging="142"/>
              <w:contextualSpacing/>
              <w:jc w:val="both"/>
              <w:rPr>
                <w:rFonts w:ascii="Times New Roman" w:hAnsi="Times New Roman" w:cs="Times New Roman"/>
                <w:kern w:val="2"/>
                <w:sz w:val="18"/>
                <w:szCs w:val="18"/>
              </w:rPr>
            </w:pPr>
            <w:r w:rsidRPr="009F0783">
              <w:rPr>
                <w:rFonts w:ascii="Times New Roman" w:hAnsi="Times New Roman" w:cs="Times New Roman"/>
                <w:kern w:val="2"/>
                <w:sz w:val="18"/>
                <w:szCs w:val="18"/>
              </w:rPr>
              <w:t>Musi umożliwiać zdefiniowania zbioru składającego się  z jednej lub większej liczby podstawowych jednostek struktury o identycznej konfiguracji .</w:t>
            </w:r>
          </w:p>
          <w:p w14:paraId="03BDFA8A" w14:textId="02B5F7CF" w:rsidR="00910F22" w:rsidRPr="009F0783" w:rsidRDefault="00910F22" w:rsidP="006C0DE1">
            <w:pPr>
              <w:pStyle w:val="Bezodstpw"/>
              <w:spacing w:line="276" w:lineRule="auto"/>
              <w:jc w:val="both"/>
              <w:rPr>
                <w:rFonts w:ascii="Times New Roman" w:hAnsi="Times New Roman" w:cs="Times New Roman"/>
                <w:b/>
                <w:bCs/>
                <w:sz w:val="18"/>
                <w:szCs w:val="18"/>
              </w:rPr>
            </w:pPr>
            <w:r w:rsidRPr="009F0783">
              <w:rPr>
                <w:rFonts w:ascii="Times New Roman" w:hAnsi="Times New Roman" w:cs="Times New Roman"/>
                <w:kern w:val="2"/>
                <w:sz w:val="18"/>
                <w:szCs w:val="18"/>
              </w:rPr>
              <w:t>Musi posiadać definicję zbioru składającego się z podstawowych jednostek struktury logicznej w usłudze , które mają wspólny, ciągły obszar nazw DNS.</w:t>
            </w:r>
          </w:p>
        </w:tc>
        <w:tc>
          <w:tcPr>
            <w:tcW w:w="4294" w:type="dxa"/>
          </w:tcPr>
          <w:p w14:paraId="2A4129A5" w14:textId="77777777" w:rsidR="00910F22" w:rsidRPr="009F0783" w:rsidRDefault="00910F22" w:rsidP="00910F22">
            <w:pPr>
              <w:pStyle w:val="Bezodstpw"/>
              <w:spacing w:line="276" w:lineRule="auto"/>
              <w:ind w:left="31"/>
              <w:jc w:val="center"/>
              <w:rPr>
                <w:rFonts w:ascii="Times New Roman" w:hAnsi="Times New Roman" w:cs="Times New Roman"/>
                <w:b/>
                <w:bCs/>
                <w:sz w:val="18"/>
                <w:szCs w:val="18"/>
              </w:rPr>
            </w:pPr>
          </w:p>
        </w:tc>
      </w:tr>
      <w:tr w:rsidR="00910F22" w:rsidRPr="009F0783" w14:paraId="251FE760" w14:textId="77777777" w:rsidTr="009F0783">
        <w:tc>
          <w:tcPr>
            <w:tcW w:w="696" w:type="dxa"/>
          </w:tcPr>
          <w:p w14:paraId="001D47E1" w14:textId="7E3BDF26" w:rsidR="00910F22" w:rsidRPr="009F0783" w:rsidRDefault="009637D5"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6</w:t>
            </w:r>
          </w:p>
        </w:tc>
        <w:tc>
          <w:tcPr>
            <w:tcW w:w="2252" w:type="dxa"/>
          </w:tcPr>
          <w:p w14:paraId="7E5B2979" w14:textId="6A87239B" w:rsidR="00910F22" w:rsidRPr="009F0783" w:rsidRDefault="00910F22"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Uproszczone zarządzanie</w:t>
            </w:r>
          </w:p>
        </w:tc>
        <w:tc>
          <w:tcPr>
            <w:tcW w:w="6220" w:type="dxa"/>
          </w:tcPr>
          <w:p w14:paraId="0A5303A5" w14:textId="5D6DD722" w:rsidR="00910F22" w:rsidRPr="009F0783" w:rsidRDefault="00910F22" w:rsidP="00910F22">
            <w:pPr>
              <w:pStyle w:val="Bezodstpw"/>
              <w:spacing w:line="276" w:lineRule="auto"/>
              <w:jc w:val="both"/>
              <w:rPr>
                <w:rFonts w:ascii="Times New Roman" w:hAnsi="Times New Roman" w:cs="Times New Roman"/>
                <w:b/>
                <w:bCs/>
                <w:sz w:val="18"/>
                <w:szCs w:val="18"/>
              </w:rPr>
            </w:pPr>
            <w:r w:rsidRPr="009F0783">
              <w:rPr>
                <w:rFonts w:ascii="Times New Roman" w:hAnsi="Times New Roman" w:cs="Times New Roman"/>
                <w:bCs/>
                <w:kern w:val="2"/>
                <w:sz w:val="18"/>
                <w:szCs w:val="18"/>
              </w:rPr>
              <w:t>Możliwość uproszczonego zarządzania często grupowanymi zasobami.</w:t>
            </w:r>
            <w:r w:rsidRPr="009F0783">
              <w:rPr>
                <w:rFonts w:ascii="Times New Roman" w:hAnsi="Times New Roman" w:cs="Times New Roman"/>
                <w:kern w:val="2"/>
                <w:sz w:val="18"/>
                <w:szCs w:val="18"/>
              </w:rPr>
              <w:t xml:space="preserve"> - Można delegować prawa administracyjne do poszczególnych atrybutów w pojedynczych obiektach usługi , ale w tym celu zwykle używa się jednostek organizacyjnych. Użytkownik może mieć prawa administracyjne do wszystkich jednostek organizacyjnych w jednostce podstawowej lub do jednej jednostki organizacyjnej. Korzystając z jednostek organizacyjnych, można tworzyć w jednostce podstawowej zbiory, które reprezentują hierarchiczną lub logiczną strukturę organizacji. Dzięki temu można zarządzać konfiguracją oraz używać kont i zasobów, korzystając z modelu organizacyjnego</w:t>
            </w:r>
          </w:p>
        </w:tc>
        <w:tc>
          <w:tcPr>
            <w:tcW w:w="4294" w:type="dxa"/>
          </w:tcPr>
          <w:p w14:paraId="2DBF7608" w14:textId="77777777" w:rsidR="00910F22" w:rsidRPr="009F0783" w:rsidRDefault="00910F22" w:rsidP="00910F22">
            <w:pPr>
              <w:pStyle w:val="Bezodstpw"/>
              <w:spacing w:line="276" w:lineRule="auto"/>
              <w:ind w:left="31"/>
              <w:jc w:val="center"/>
              <w:rPr>
                <w:rFonts w:ascii="Times New Roman" w:hAnsi="Times New Roman" w:cs="Times New Roman"/>
                <w:b/>
                <w:bCs/>
                <w:sz w:val="18"/>
                <w:szCs w:val="18"/>
              </w:rPr>
            </w:pPr>
          </w:p>
        </w:tc>
      </w:tr>
      <w:tr w:rsidR="00910F22" w:rsidRPr="009F0783" w14:paraId="6E196C52" w14:textId="77777777" w:rsidTr="009F0783">
        <w:tc>
          <w:tcPr>
            <w:tcW w:w="696" w:type="dxa"/>
          </w:tcPr>
          <w:p w14:paraId="1CE21FA3" w14:textId="59ECAAD1" w:rsidR="00910F22" w:rsidRPr="009F0783" w:rsidRDefault="009637D5"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7</w:t>
            </w:r>
          </w:p>
        </w:tc>
        <w:tc>
          <w:tcPr>
            <w:tcW w:w="2252" w:type="dxa"/>
          </w:tcPr>
          <w:p w14:paraId="29E46018" w14:textId="6CB0ECBC" w:rsidR="00910F22" w:rsidRPr="009F0783" w:rsidRDefault="00910F22"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Konsola</w:t>
            </w:r>
          </w:p>
        </w:tc>
        <w:tc>
          <w:tcPr>
            <w:tcW w:w="6220" w:type="dxa"/>
          </w:tcPr>
          <w:p w14:paraId="3947552E" w14:textId="5A76E62D" w:rsidR="00910F22" w:rsidRPr="009F0783" w:rsidRDefault="00910F22" w:rsidP="00910F22">
            <w:pPr>
              <w:pStyle w:val="Bezodstpw"/>
              <w:spacing w:line="276" w:lineRule="auto"/>
              <w:jc w:val="both"/>
              <w:rPr>
                <w:rFonts w:ascii="Times New Roman" w:hAnsi="Times New Roman" w:cs="Times New Roman"/>
                <w:b/>
                <w:bCs/>
                <w:sz w:val="18"/>
                <w:szCs w:val="18"/>
              </w:rPr>
            </w:pPr>
            <w:r w:rsidRPr="009F0783">
              <w:rPr>
                <w:rFonts w:ascii="Times New Roman" w:hAnsi="Times New Roman" w:cs="Times New Roman"/>
                <w:kern w:val="2"/>
                <w:sz w:val="18"/>
                <w:szCs w:val="18"/>
              </w:rPr>
              <w:t>System musi posiadać konsolę służącą do tworzenia, zapisywania i otwierania narzędzi administracyjnych, które zarządzają sprzętem, oprogramowaniem i składnikami sieciowymi systemu operacyjnego . Konsola powinna być w postaci graficznej, dając możliwość  uruchamiania różnych przystawek do zarządzania wieloma usługami przy użyciu jednego interfejsu. Konsola powinna dać się dostosować do preferencji ergonomicznej pracy administratora, przez wskazywanie i wybieranie określone przystawek.</w:t>
            </w:r>
          </w:p>
        </w:tc>
        <w:tc>
          <w:tcPr>
            <w:tcW w:w="4294" w:type="dxa"/>
          </w:tcPr>
          <w:p w14:paraId="009BA519" w14:textId="77777777" w:rsidR="00910F22" w:rsidRPr="009F0783" w:rsidRDefault="00910F22" w:rsidP="00910F22">
            <w:pPr>
              <w:pStyle w:val="Bezodstpw"/>
              <w:spacing w:line="276" w:lineRule="auto"/>
              <w:ind w:left="31"/>
              <w:jc w:val="center"/>
              <w:rPr>
                <w:rFonts w:ascii="Times New Roman" w:hAnsi="Times New Roman" w:cs="Times New Roman"/>
                <w:b/>
                <w:bCs/>
                <w:sz w:val="18"/>
                <w:szCs w:val="18"/>
              </w:rPr>
            </w:pPr>
          </w:p>
        </w:tc>
      </w:tr>
      <w:tr w:rsidR="00910F22" w:rsidRPr="009F0783" w14:paraId="53BA1196" w14:textId="77777777" w:rsidTr="009F0783">
        <w:tc>
          <w:tcPr>
            <w:tcW w:w="696" w:type="dxa"/>
          </w:tcPr>
          <w:p w14:paraId="7F83A3EB" w14:textId="6761F10F" w:rsidR="00910F22" w:rsidRPr="009F0783" w:rsidRDefault="009637D5"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8</w:t>
            </w:r>
          </w:p>
        </w:tc>
        <w:tc>
          <w:tcPr>
            <w:tcW w:w="2252" w:type="dxa"/>
          </w:tcPr>
          <w:p w14:paraId="783472C4" w14:textId="2E001F59" w:rsidR="00910F22" w:rsidRPr="009F0783" w:rsidRDefault="00910F22" w:rsidP="00910F22">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 xml:space="preserve">Instalacja </w:t>
            </w:r>
          </w:p>
        </w:tc>
        <w:tc>
          <w:tcPr>
            <w:tcW w:w="6220" w:type="dxa"/>
          </w:tcPr>
          <w:p w14:paraId="55BF5D4A" w14:textId="47EC6174" w:rsidR="00910F22" w:rsidRPr="009F0783" w:rsidRDefault="00910F22" w:rsidP="00910F22">
            <w:pPr>
              <w:widowControl w:val="0"/>
              <w:spacing w:line="276" w:lineRule="auto"/>
              <w:rPr>
                <w:rFonts w:ascii="Times New Roman" w:hAnsi="Times New Roman" w:cs="Times New Roman"/>
                <w:sz w:val="18"/>
                <w:szCs w:val="18"/>
              </w:rPr>
            </w:pPr>
            <w:r w:rsidRPr="009F0783">
              <w:rPr>
                <w:rFonts w:ascii="Times New Roman" w:hAnsi="Times New Roman" w:cs="Times New Roman"/>
                <w:kern w:val="2"/>
                <w:sz w:val="18"/>
                <w:szCs w:val="18"/>
              </w:rPr>
              <w:t xml:space="preserve">Wykonawca zainstaluje i skonfiguruje </w:t>
            </w:r>
            <w:r w:rsidRPr="009F0783">
              <w:rPr>
                <w:rFonts w:ascii="Times New Roman" w:hAnsi="Times New Roman" w:cs="Times New Roman"/>
                <w:sz w:val="18"/>
                <w:szCs w:val="18"/>
              </w:rPr>
              <w:t>system zarządzania uprawnieniami użytkowników i komputerów na dwóch maszyn</w:t>
            </w:r>
            <w:r w:rsidR="009F0783" w:rsidRPr="009F0783">
              <w:rPr>
                <w:rFonts w:ascii="Times New Roman" w:hAnsi="Times New Roman" w:cs="Times New Roman"/>
                <w:sz w:val="18"/>
                <w:szCs w:val="18"/>
              </w:rPr>
              <w:t xml:space="preserve">ach fizycznych które </w:t>
            </w:r>
            <w:proofErr w:type="spellStart"/>
            <w:r w:rsidR="009F0783" w:rsidRPr="009F0783">
              <w:rPr>
                <w:rFonts w:ascii="Times New Roman" w:hAnsi="Times New Roman" w:cs="Times New Roman"/>
                <w:sz w:val="18"/>
                <w:szCs w:val="18"/>
              </w:rPr>
              <w:t>dostarczy:</w:t>
            </w:r>
            <w:r w:rsidRPr="009F0783">
              <w:rPr>
                <w:rFonts w:ascii="Times New Roman" w:hAnsi="Times New Roman" w:cs="Times New Roman"/>
                <w:sz w:val="18"/>
                <w:szCs w:val="18"/>
              </w:rPr>
              <w:t>minimalne</w:t>
            </w:r>
            <w:proofErr w:type="spellEnd"/>
            <w:r w:rsidRPr="009F0783">
              <w:rPr>
                <w:rFonts w:ascii="Times New Roman" w:hAnsi="Times New Roman" w:cs="Times New Roman"/>
                <w:sz w:val="18"/>
                <w:szCs w:val="18"/>
              </w:rPr>
              <w:t xml:space="preserve"> wymagania dotyczące maszyny fizycznej:</w:t>
            </w:r>
          </w:p>
          <w:p w14:paraId="020866F4" w14:textId="77777777" w:rsidR="009D607C" w:rsidRPr="009F0783" w:rsidRDefault="00910F22" w:rsidP="00BC1526">
            <w:pPr>
              <w:pStyle w:val="Akapitzlist"/>
              <w:widowControl w:val="0"/>
              <w:numPr>
                <w:ilvl w:val="0"/>
                <w:numId w:val="18"/>
              </w:numPr>
              <w:spacing w:line="276" w:lineRule="auto"/>
              <w:ind w:left="294" w:hanging="294"/>
              <w:rPr>
                <w:sz w:val="18"/>
                <w:szCs w:val="18"/>
              </w:rPr>
            </w:pPr>
            <w:r w:rsidRPr="009F0783">
              <w:rPr>
                <w:sz w:val="18"/>
                <w:szCs w:val="18"/>
              </w:rPr>
              <w:t>Stan: nowy</w:t>
            </w:r>
          </w:p>
          <w:p w14:paraId="674382E9" w14:textId="77777777" w:rsidR="00E00F2D" w:rsidRPr="009F0783" w:rsidRDefault="00910F22" w:rsidP="00BC1526">
            <w:pPr>
              <w:pStyle w:val="Akapitzlist"/>
              <w:widowControl w:val="0"/>
              <w:numPr>
                <w:ilvl w:val="0"/>
                <w:numId w:val="18"/>
              </w:numPr>
              <w:spacing w:line="276" w:lineRule="auto"/>
              <w:ind w:left="294" w:hanging="294"/>
              <w:rPr>
                <w:sz w:val="18"/>
                <w:szCs w:val="18"/>
              </w:rPr>
            </w:pPr>
            <w:r w:rsidRPr="009F0783">
              <w:rPr>
                <w:sz w:val="18"/>
                <w:szCs w:val="18"/>
              </w:rPr>
              <w:t xml:space="preserve">obudowa: </w:t>
            </w:r>
            <w:proofErr w:type="spellStart"/>
            <w:r w:rsidRPr="009F0783">
              <w:rPr>
                <w:sz w:val="18"/>
                <w:szCs w:val="18"/>
              </w:rPr>
              <w:t>Rack</w:t>
            </w:r>
            <w:proofErr w:type="spellEnd"/>
          </w:p>
          <w:p w14:paraId="36EE625A" w14:textId="77777777" w:rsidR="00E00F2D" w:rsidRPr="009F0783" w:rsidRDefault="00910F22" w:rsidP="00BC1526">
            <w:pPr>
              <w:pStyle w:val="Akapitzlist"/>
              <w:widowControl w:val="0"/>
              <w:numPr>
                <w:ilvl w:val="0"/>
                <w:numId w:val="18"/>
              </w:numPr>
              <w:spacing w:line="276" w:lineRule="auto"/>
              <w:ind w:left="294" w:hanging="294"/>
              <w:rPr>
                <w:sz w:val="18"/>
                <w:szCs w:val="18"/>
              </w:rPr>
            </w:pPr>
            <w:r w:rsidRPr="009F0783">
              <w:rPr>
                <w:sz w:val="18"/>
                <w:szCs w:val="18"/>
              </w:rPr>
              <w:t xml:space="preserve">Procesor : dwa procesory każdy min. 10 wątkowy, min taktowanie 2,20 </w:t>
            </w:r>
            <w:proofErr w:type="spellStart"/>
            <w:r w:rsidRPr="009F0783">
              <w:rPr>
                <w:sz w:val="18"/>
                <w:szCs w:val="18"/>
              </w:rPr>
              <w:t>Ghz</w:t>
            </w:r>
            <w:proofErr w:type="spellEnd"/>
            <w:r w:rsidRPr="009F0783">
              <w:rPr>
                <w:sz w:val="18"/>
                <w:szCs w:val="18"/>
              </w:rPr>
              <w:t xml:space="preserve">, </w:t>
            </w:r>
            <w:r w:rsidRPr="009F0783">
              <w:rPr>
                <w:sz w:val="18"/>
                <w:szCs w:val="18"/>
              </w:rPr>
              <w:lastRenderedPageBreak/>
              <w:t>pamięć Cache min. 13 MB</w:t>
            </w:r>
          </w:p>
          <w:p w14:paraId="3C3C4318" w14:textId="77777777" w:rsidR="00E00F2D" w:rsidRPr="009F0783" w:rsidRDefault="00910F22" w:rsidP="00BC1526">
            <w:pPr>
              <w:pStyle w:val="Akapitzlist"/>
              <w:widowControl w:val="0"/>
              <w:numPr>
                <w:ilvl w:val="0"/>
                <w:numId w:val="18"/>
              </w:numPr>
              <w:spacing w:line="276" w:lineRule="auto"/>
              <w:ind w:left="294" w:hanging="294"/>
              <w:rPr>
                <w:sz w:val="18"/>
                <w:szCs w:val="18"/>
              </w:rPr>
            </w:pPr>
            <w:r w:rsidRPr="009F0783">
              <w:rPr>
                <w:color w:val="000000"/>
                <w:sz w:val="18"/>
                <w:szCs w:val="18"/>
                <w:shd w:val="clear" w:color="auto" w:fill="FFFFFF"/>
              </w:rPr>
              <w:t xml:space="preserve">Pamięć Ram: 64 </w:t>
            </w:r>
            <w:proofErr w:type="spellStart"/>
            <w:r w:rsidRPr="009F0783">
              <w:rPr>
                <w:color w:val="000000"/>
                <w:sz w:val="18"/>
                <w:szCs w:val="18"/>
                <w:shd w:val="clear" w:color="auto" w:fill="FFFFFF"/>
              </w:rPr>
              <w:t>Gb</w:t>
            </w:r>
            <w:proofErr w:type="spellEnd"/>
            <w:r w:rsidRPr="009F0783">
              <w:rPr>
                <w:color w:val="000000"/>
                <w:sz w:val="18"/>
                <w:szCs w:val="18"/>
                <w:shd w:val="clear" w:color="auto" w:fill="FFFFFF"/>
              </w:rPr>
              <w:t xml:space="preserve"> DDR4</w:t>
            </w:r>
          </w:p>
          <w:p w14:paraId="0A41F757" w14:textId="66A61496" w:rsidR="00E00F2D" w:rsidRPr="009F0783" w:rsidRDefault="00910F22" w:rsidP="00BC1526">
            <w:pPr>
              <w:pStyle w:val="Akapitzlist"/>
              <w:widowControl w:val="0"/>
              <w:numPr>
                <w:ilvl w:val="0"/>
                <w:numId w:val="18"/>
              </w:numPr>
              <w:spacing w:line="276" w:lineRule="auto"/>
              <w:ind w:left="294" w:hanging="294"/>
              <w:rPr>
                <w:sz w:val="18"/>
                <w:szCs w:val="18"/>
              </w:rPr>
            </w:pPr>
            <w:r w:rsidRPr="009F0783">
              <w:rPr>
                <w:sz w:val="18"/>
                <w:szCs w:val="18"/>
              </w:rPr>
              <w:t xml:space="preserve">Dyski : min 4 szt. po min. </w:t>
            </w:r>
            <w:r w:rsidR="0029702E" w:rsidRPr="009F0783">
              <w:rPr>
                <w:sz w:val="18"/>
                <w:szCs w:val="18"/>
              </w:rPr>
              <w:t>2,4</w:t>
            </w:r>
            <w:r w:rsidR="0073182F" w:rsidRPr="009F0783">
              <w:rPr>
                <w:sz w:val="18"/>
                <w:szCs w:val="18"/>
              </w:rPr>
              <w:t xml:space="preserve"> </w:t>
            </w:r>
            <w:r w:rsidR="0029702E" w:rsidRPr="009F0783">
              <w:rPr>
                <w:sz w:val="18"/>
                <w:szCs w:val="18"/>
              </w:rPr>
              <w:t>TB 10K</w:t>
            </w:r>
            <w:r w:rsidRPr="009F0783">
              <w:rPr>
                <w:sz w:val="18"/>
                <w:szCs w:val="18"/>
              </w:rPr>
              <w:t xml:space="preserve"> </w:t>
            </w:r>
            <w:proofErr w:type="spellStart"/>
            <w:r w:rsidRPr="009F0783">
              <w:rPr>
                <w:sz w:val="18"/>
                <w:szCs w:val="18"/>
              </w:rPr>
              <w:t>Sata</w:t>
            </w:r>
            <w:proofErr w:type="spellEnd"/>
          </w:p>
          <w:p w14:paraId="0E219FB1" w14:textId="77777777" w:rsidR="00E00F2D" w:rsidRPr="009F0783" w:rsidRDefault="00910F22" w:rsidP="00BC1526">
            <w:pPr>
              <w:pStyle w:val="Akapitzlist"/>
              <w:widowControl w:val="0"/>
              <w:numPr>
                <w:ilvl w:val="0"/>
                <w:numId w:val="18"/>
              </w:numPr>
              <w:spacing w:line="276" w:lineRule="auto"/>
              <w:ind w:left="294" w:hanging="294"/>
              <w:rPr>
                <w:sz w:val="18"/>
                <w:szCs w:val="18"/>
              </w:rPr>
            </w:pPr>
            <w:r w:rsidRPr="009F0783">
              <w:rPr>
                <w:sz w:val="18"/>
                <w:szCs w:val="18"/>
              </w:rPr>
              <w:t>interfejsy sieciowe: 2xRj45 1gb/s, 2xSFP+</w:t>
            </w:r>
          </w:p>
          <w:p w14:paraId="2DAF09B7" w14:textId="77777777" w:rsidR="00E00F2D" w:rsidRPr="009F0783" w:rsidRDefault="00910F22" w:rsidP="00BC1526">
            <w:pPr>
              <w:pStyle w:val="Akapitzlist"/>
              <w:widowControl w:val="0"/>
              <w:numPr>
                <w:ilvl w:val="0"/>
                <w:numId w:val="18"/>
              </w:numPr>
              <w:spacing w:line="276" w:lineRule="auto"/>
              <w:ind w:left="294" w:hanging="294"/>
              <w:rPr>
                <w:sz w:val="18"/>
                <w:szCs w:val="18"/>
              </w:rPr>
            </w:pPr>
            <w:r w:rsidRPr="009F0783">
              <w:rPr>
                <w:sz w:val="18"/>
                <w:szCs w:val="18"/>
              </w:rPr>
              <w:t>Zdalne zarządzanie : Tak</w:t>
            </w:r>
          </w:p>
          <w:p w14:paraId="219EDD2E" w14:textId="77777777" w:rsidR="00E00F2D" w:rsidRPr="009F0783" w:rsidRDefault="00910F22" w:rsidP="00BC1526">
            <w:pPr>
              <w:pStyle w:val="Akapitzlist"/>
              <w:widowControl w:val="0"/>
              <w:numPr>
                <w:ilvl w:val="0"/>
                <w:numId w:val="18"/>
              </w:numPr>
              <w:spacing w:line="276" w:lineRule="auto"/>
              <w:ind w:left="294" w:hanging="294"/>
              <w:rPr>
                <w:sz w:val="18"/>
                <w:szCs w:val="18"/>
              </w:rPr>
            </w:pPr>
            <w:r w:rsidRPr="009F0783">
              <w:rPr>
                <w:sz w:val="18"/>
                <w:szCs w:val="18"/>
              </w:rPr>
              <w:t>dodatkowe elementy: szyny montażowe do montażu w szafie RACK</w:t>
            </w:r>
          </w:p>
          <w:p w14:paraId="4F8E6A86" w14:textId="77777777" w:rsidR="00720CFB" w:rsidRPr="009F0783" w:rsidRDefault="00910F22" w:rsidP="00BC1526">
            <w:pPr>
              <w:pStyle w:val="Akapitzlist"/>
              <w:widowControl w:val="0"/>
              <w:numPr>
                <w:ilvl w:val="0"/>
                <w:numId w:val="18"/>
              </w:numPr>
              <w:spacing w:line="276" w:lineRule="auto"/>
              <w:ind w:left="294" w:hanging="294"/>
              <w:rPr>
                <w:sz w:val="18"/>
                <w:szCs w:val="18"/>
              </w:rPr>
            </w:pPr>
            <w:r w:rsidRPr="009F0783">
              <w:rPr>
                <w:sz w:val="18"/>
                <w:szCs w:val="18"/>
              </w:rPr>
              <w:t xml:space="preserve">Serwery muszą pomiędzy sobą replikować przestrzeń dyskową na której będą hostowane maszyny wirtualne co musi pozwolić na uruchomienie przez administratora maszyn wirtualnych na drugim serwerze w przypadku awarii pierwszego serwera. </w:t>
            </w:r>
          </w:p>
          <w:p w14:paraId="0F23C7E9" w14:textId="2416EA2A" w:rsidR="00910F22" w:rsidRPr="009F0783" w:rsidRDefault="00910F22" w:rsidP="00BC1526">
            <w:pPr>
              <w:pStyle w:val="Akapitzlist"/>
              <w:widowControl w:val="0"/>
              <w:numPr>
                <w:ilvl w:val="0"/>
                <w:numId w:val="18"/>
              </w:numPr>
              <w:spacing w:line="276" w:lineRule="auto"/>
              <w:ind w:left="294" w:hanging="294"/>
              <w:rPr>
                <w:sz w:val="18"/>
                <w:szCs w:val="18"/>
              </w:rPr>
            </w:pPr>
            <w:r w:rsidRPr="009F0783">
              <w:rPr>
                <w:sz w:val="18"/>
                <w:szCs w:val="18"/>
              </w:rPr>
              <w:t>Gwarancja 24 miesiące</w:t>
            </w:r>
          </w:p>
        </w:tc>
        <w:tc>
          <w:tcPr>
            <w:tcW w:w="4294" w:type="dxa"/>
          </w:tcPr>
          <w:p w14:paraId="6AB8EF1D" w14:textId="77777777" w:rsidR="00910F22" w:rsidRPr="009F0783" w:rsidRDefault="00910F22" w:rsidP="00910F22">
            <w:pPr>
              <w:pStyle w:val="Bezodstpw"/>
              <w:spacing w:line="276" w:lineRule="auto"/>
              <w:ind w:left="31"/>
              <w:jc w:val="center"/>
              <w:rPr>
                <w:rFonts w:ascii="Times New Roman" w:hAnsi="Times New Roman" w:cs="Times New Roman"/>
                <w:b/>
                <w:bCs/>
                <w:sz w:val="18"/>
                <w:szCs w:val="18"/>
              </w:rPr>
            </w:pPr>
          </w:p>
        </w:tc>
      </w:tr>
    </w:tbl>
    <w:p w14:paraId="5BFCC31A" w14:textId="0AD59B29" w:rsidR="007D71C5" w:rsidRPr="009F0783" w:rsidRDefault="007D71C5">
      <w:pPr>
        <w:rPr>
          <w:rFonts w:ascii="Times New Roman" w:hAnsi="Times New Roman" w:cs="Times New Roman"/>
          <w:sz w:val="18"/>
          <w:szCs w:val="18"/>
        </w:rPr>
      </w:pPr>
    </w:p>
    <w:p w14:paraId="0A4D9036" w14:textId="12B00F8A" w:rsidR="00BC1526" w:rsidRDefault="00BC1526">
      <w:pPr>
        <w:rPr>
          <w:rFonts w:ascii="Times New Roman" w:hAnsi="Times New Roman" w:cs="Times New Roman"/>
          <w:sz w:val="18"/>
          <w:szCs w:val="18"/>
        </w:rPr>
      </w:pPr>
      <w:r>
        <w:rPr>
          <w:rFonts w:ascii="Times New Roman" w:hAnsi="Times New Roman" w:cs="Times New Roman"/>
          <w:sz w:val="18"/>
          <w:szCs w:val="18"/>
        </w:rPr>
        <w:br w:type="page"/>
      </w:r>
    </w:p>
    <w:p w14:paraId="5D530369" w14:textId="3B1582B4" w:rsidR="00FF1312" w:rsidRPr="009F0783" w:rsidRDefault="00BC1526" w:rsidP="00FF1312">
      <w:pPr>
        <w:spacing w:after="0" w:line="276" w:lineRule="auto"/>
        <w:rPr>
          <w:rFonts w:ascii="Times New Roman" w:hAnsi="Times New Roman" w:cs="Times New Roman"/>
          <w:b/>
          <w:bCs/>
          <w:sz w:val="18"/>
          <w:szCs w:val="18"/>
        </w:rPr>
      </w:pPr>
      <w:r>
        <w:rPr>
          <w:rFonts w:ascii="Times New Roman" w:hAnsi="Times New Roman" w:cs="Times New Roman"/>
          <w:b/>
          <w:bCs/>
          <w:sz w:val="18"/>
          <w:szCs w:val="18"/>
        </w:rPr>
        <w:lastRenderedPageBreak/>
        <w:t>Pozycja</w:t>
      </w:r>
      <w:r w:rsidR="007D71C5" w:rsidRPr="009F0783">
        <w:rPr>
          <w:rFonts w:ascii="Times New Roman" w:hAnsi="Times New Roman" w:cs="Times New Roman"/>
          <w:b/>
          <w:bCs/>
          <w:sz w:val="18"/>
          <w:szCs w:val="18"/>
        </w:rPr>
        <w:t xml:space="preserve"> nr </w:t>
      </w:r>
      <w:r w:rsidR="002E0572" w:rsidRPr="009F0783">
        <w:rPr>
          <w:rFonts w:ascii="Times New Roman" w:hAnsi="Times New Roman" w:cs="Times New Roman"/>
          <w:b/>
          <w:bCs/>
          <w:sz w:val="18"/>
          <w:szCs w:val="18"/>
        </w:rPr>
        <w:t>4</w:t>
      </w:r>
      <w:r w:rsidR="00C540BD" w:rsidRPr="009F0783">
        <w:rPr>
          <w:rFonts w:ascii="Times New Roman" w:hAnsi="Times New Roman" w:cs="Times New Roman"/>
          <w:b/>
          <w:bCs/>
          <w:sz w:val="18"/>
          <w:szCs w:val="18"/>
        </w:rPr>
        <w:t>.</w:t>
      </w:r>
      <w:r w:rsidR="001D198F" w:rsidRPr="009F0783">
        <w:rPr>
          <w:rFonts w:ascii="Times New Roman" w:hAnsi="Times New Roman" w:cs="Times New Roman"/>
          <w:b/>
          <w:bCs/>
          <w:sz w:val="18"/>
          <w:szCs w:val="18"/>
        </w:rPr>
        <w:t xml:space="preserve"> </w:t>
      </w:r>
      <w:r w:rsidR="00FF1312" w:rsidRPr="009F0783">
        <w:rPr>
          <w:rFonts w:ascii="Times New Roman" w:hAnsi="Times New Roman" w:cs="Times New Roman"/>
          <w:b/>
          <w:bCs/>
          <w:sz w:val="18"/>
          <w:szCs w:val="18"/>
        </w:rPr>
        <w:t>Zabezpieczenie środowiska informatycznego</w:t>
      </w:r>
    </w:p>
    <w:p w14:paraId="782F8FEF" w14:textId="77777777" w:rsidR="00C540BD" w:rsidRDefault="00C540BD" w:rsidP="00FF1312">
      <w:pPr>
        <w:spacing w:after="0" w:line="276" w:lineRule="auto"/>
        <w:rPr>
          <w:rFonts w:ascii="Times New Roman" w:hAnsi="Times New Roman" w:cs="Times New Roman"/>
          <w:b/>
          <w:bCs/>
          <w:sz w:val="18"/>
          <w:szCs w:val="18"/>
        </w:rPr>
      </w:pPr>
    </w:p>
    <w:p w14:paraId="43440882" w14:textId="77777777" w:rsidR="00BC1526" w:rsidRPr="009F0783" w:rsidRDefault="00BC1526" w:rsidP="00FF1312">
      <w:pPr>
        <w:spacing w:after="0" w:line="276" w:lineRule="auto"/>
        <w:rPr>
          <w:rFonts w:ascii="Times New Roman" w:hAnsi="Times New Roman" w:cs="Times New Roman"/>
          <w:b/>
          <w:bCs/>
          <w:sz w:val="18"/>
          <w:szCs w:val="18"/>
        </w:rPr>
      </w:pPr>
    </w:p>
    <w:p w14:paraId="65C27EC5" w14:textId="77777777" w:rsidR="00C540BD" w:rsidRPr="009F0783" w:rsidRDefault="00C540BD" w:rsidP="00C540BD">
      <w:pPr>
        <w:rPr>
          <w:rFonts w:ascii="Times New Roman" w:hAnsi="Times New Roman" w:cs="Times New Roman"/>
          <w:b/>
          <w:i/>
          <w:sz w:val="18"/>
          <w:szCs w:val="18"/>
        </w:rPr>
      </w:pPr>
      <w:r w:rsidRPr="009F0783">
        <w:rPr>
          <w:rFonts w:ascii="Times New Roman" w:hAnsi="Times New Roman" w:cs="Times New Roman"/>
          <w:b/>
          <w:i/>
          <w:sz w:val="18"/>
          <w:szCs w:val="18"/>
        </w:rPr>
        <w:t xml:space="preserve">Producent (marka)………………………………………. Nazwa……………………………..…………, </w:t>
      </w:r>
    </w:p>
    <w:tbl>
      <w:tblPr>
        <w:tblStyle w:val="Tabela-Siatka"/>
        <w:tblW w:w="13462" w:type="dxa"/>
        <w:tblCellMar>
          <w:top w:w="57" w:type="dxa"/>
          <w:bottom w:w="57" w:type="dxa"/>
        </w:tblCellMar>
        <w:tblLook w:val="04A0" w:firstRow="1" w:lastRow="0" w:firstColumn="1" w:lastColumn="0" w:noHBand="0" w:noVBand="1"/>
      </w:tblPr>
      <w:tblGrid>
        <w:gridCol w:w="716"/>
        <w:gridCol w:w="2251"/>
        <w:gridCol w:w="6209"/>
        <w:gridCol w:w="4286"/>
      </w:tblGrid>
      <w:tr w:rsidR="00C540BD" w:rsidRPr="009F0783" w14:paraId="685F582C" w14:textId="77777777" w:rsidTr="009F0783">
        <w:tc>
          <w:tcPr>
            <w:tcW w:w="696" w:type="dxa"/>
          </w:tcPr>
          <w:p w14:paraId="71863E48" w14:textId="77777777" w:rsidR="00C540BD" w:rsidRPr="009F0783" w:rsidRDefault="00C540BD"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Lp.</w:t>
            </w:r>
          </w:p>
        </w:tc>
        <w:tc>
          <w:tcPr>
            <w:tcW w:w="2252" w:type="dxa"/>
            <w:vAlign w:val="center"/>
          </w:tcPr>
          <w:p w14:paraId="461038FB" w14:textId="77777777" w:rsidR="00C540BD" w:rsidRPr="009F0783" w:rsidRDefault="00C540BD"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Nazwa komponentu</w:t>
            </w:r>
          </w:p>
        </w:tc>
        <w:tc>
          <w:tcPr>
            <w:tcW w:w="6220" w:type="dxa"/>
          </w:tcPr>
          <w:p w14:paraId="7766D384" w14:textId="77777777" w:rsidR="00C540BD" w:rsidRPr="009F0783" w:rsidRDefault="00C540BD" w:rsidP="009F0783">
            <w:pPr>
              <w:pStyle w:val="Bezodstpw"/>
              <w:spacing w:line="276" w:lineRule="auto"/>
              <w:jc w:val="center"/>
              <w:rPr>
                <w:rFonts w:ascii="Times New Roman" w:hAnsi="Times New Roman" w:cs="Times New Roman"/>
                <w:b/>
                <w:bCs/>
                <w:sz w:val="18"/>
                <w:szCs w:val="18"/>
              </w:rPr>
            </w:pPr>
            <w:r w:rsidRPr="009F0783">
              <w:rPr>
                <w:rFonts w:ascii="Times New Roman" w:hAnsi="Times New Roman" w:cs="Times New Roman"/>
                <w:b/>
                <w:bCs/>
                <w:sz w:val="18"/>
                <w:szCs w:val="18"/>
              </w:rPr>
              <w:t xml:space="preserve">Wymagane minimalne parametry </w:t>
            </w:r>
          </w:p>
        </w:tc>
        <w:tc>
          <w:tcPr>
            <w:tcW w:w="4294" w:type="dxa"/>
          </w:tcPr>
          <w:p w14:paraId="3ECD6318" w14:textId="77777777" w:rsidR="00C540BD" w:rsidRPr="009F0783" w:rsidRDefault="00C540BD" w:rsidP="009F0783">
            <w:pPr>
              <w:pStyle w:val="Bezodstpw"/>
              <w:spacing w:line="276" w:lineRule="auto"/>
              <w:ind w:left="31"/>
              <w:jc w:val="center"/>
              <w:rPr>
                <w:rFonts w:ascii="Times New Roman" w:hAnsi="Times New Roman" w:cs="Times New Roman"/>
                <w:b/>
                <w:bCs/>
                <w:sz w:val="18"/>
                <w:szCs w:val="18"/>
              </w:rPr>
            </w:pPr>
            <w:r w:rsidRPr="009F0783">
              <w:rPr>
                <w:rFonts w:ascii="Times New Roman" w:hAnsi="Times New Roman" w:cs="Times New Roman"/>
                <w:b/>
                <w:bCs/>
                <w:sz w:val="18"/>
                <w:szCs w:val="18"/>
              </w:rPr>
              <w:t>Parametry oferowane</w:t>
            </w:r>
          </w:p>
        </w:tc>
      </w:tr>
      <w:tr w:rsidR="00925497" w:rsidRPr="009F0783" w14:paraId="02A399C4" w14:textId="77777777" w:rsidTr="009F0783">
        <w:tc>
          <w:tcPr>
            <w:tcW w:w="696" w:type="dxa"/>
          </w:tcPr>
          <w:p w14:paraId="2CC682A0" w14:textId="3369C430" w:rsidR="00FA2C76" w:rsidRPr="009F0783" w:rsidRDefault="009637D5" w:rsidP="00FA2C76">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w:t>
            </w:r>
          </w:p>
        </w:tc>
        <w:tc>
          <w:tcPr>
            <w:tcW w:w="2252" w:type="dxa"/>
            <w:vAlign w:val="center"/>
          </w:tcPr>
          <w:p w14:paraId="568E0A84" w14:textId="1F6911E8" w:rsidR="00FA2C76" w:rsidRPr="009F0783" w:rsidRDefault="00FA2C76" w:rsidP="00FA2C76">
            <w:pPr>
              <w:spacing w:line="276" w:lineRule="auto"/>
              <w:ind w:right="-127"/>
              <w:jc w:val="center"/>
              <w:rPr>
                <w:rFonts w:ascii="Times New Roman" w:hAnsi="Times New Roman" w:cs="Times New Roman"/>
                <w:b/>
                <w:bCs/>
                <w:sz w:val="18"/>
                <w:szCs w:val="18"/>
              </w:rPr>
            </w:pPr>
            <w:r w:rsidRPr="009F0783">
              <w:rPr>
                <w:rFonts w:ascii="Times New Roman" w:eastAsia="Times New Roman" w:hAnsi="Times New Roman" w:cs="Times New Roman"/>
                <w:b/>
                <w:color w:val="000000"/>
                <w:sz w:val="18"/>
                <w:szCs w:val="18"/>
                <w:lang w:eastAsia="pl-PL"/>
              </w:rPr>
              <w:t>Ochrona stacji roboczych - Windows</w:t>
            </w:r>
          </w:p>
        </w:tc>
        <w:tc>
          <w:tcPr>
            <w:tcW w:w="6220" w:type="dxa"/>
          </w:tcPr>
          <w:p w14:paraId="363AC753" w14:textId="77777777" w:rsidR="00FA2C76" w:rsidRPr="009F0783" w:rsidRDefault="00FA2C76" w:rsidP="00385C17">
            <w:pPr>
              <w:widowControl w:val="0"/>
              <w:numPr>
                <w:ilvl w:val="0"/>
                <w:numId w:val="19"/>
              </w:numPr>
              <w:pBdr>
                <w:top w:val="nil"/>
                <w:left w:val="nil"/>
                <w:bottom w:val="nil"/>
                <w:right w:val="nil"/>
                <w:between w:val="nil"/>
              </w:pBdr>
              <w:autoSpaceDE w:val="0"/>
              <w:autoSpaceDN w:val="0"/>
              <w:ind w:left="342"/>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wspierać systemy operacyjne Windows 7/Windows 8/Windows 8.1/Windows 10/Windows 11.</w:t>
            </w:r>
          </w:p>
          <w:p w14:paraId="07FD8AA8" w14:textId="77777777" w:rsidR="00FA2C76" w:rsidRPr="009F0783" w:rsidRDefault="00FA2C76" w:rsidP="00385C17">
            <w:pPr>
              <w:widowControl w:val="0"/>
              <w:numPr>
                <w:ilvl w:val="0"/>
                <w:numId w:val="19"/>
              </w:numPr>
              <w:pBdr>
                <w:top w:val="nil"/>
                <w:left w:val="nil"/>
                <w:bottom w:val="nil"/>
                <w:right w:val="nil"/>
                <w:between w:val="nil"/>
              </w:pBdr>
              <w:autoSpaceDE w:val="0"/>
              <w:autoSpaceDN w:val="0"/>
              <w:ind w:left="342"/>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wspierać architekturę 32 i 64-bitową systemu Windows.</w:t>
            </w:r>
          </w:p>
          <w:p w14:paraId="24BCF7CB" w14:textId="77777777" w:rsidR="00FA2C76" w:rsidRPr="009F0783" w:rsidRDefault="00FA2C76" w:rsidP="00385C17">
            <w:pPr>
              <w:widowControl w:val="0"/>
              <w:numPr>
                <w:ilvl w:val="0"/>
                <w:numId w:val="19"/>
              </w:numPr>
              <w:pBdr>
                <w:top w:val="nil"/>
                <w:left w:val="nil"/>
                <w:bottom w:val="nil"/>
                <w:right w:val="nil"/>
                <w:between w:val="nil"/>
              </w:pBdr>
              <w:autoSpaceDE w:val="0"/>
              <w:autoSpaceDN w:val="0"/>
              <w:ind w:left="342"/>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wspierać architekturę ARM64.</w:t>
            </w:r>
          </w:p>
          <w:p w14:paraId="007AF965" w14:textId="77777777" w:rsidR="00FA2C76" w:rsidRPr="009F0783" w:rsidRDefault="00FA2C76" w:rsidP="00385C17">
            <w:pPr>
              <w:widowControl w:val="0"/>
              <w:numPr>
                <w:ilvl w:val="0"/>
                <w:numId w:val="19"/>
              </w:numPr>
              <w:pBdr>
                <w:top w:val="nil"/>
                <w:left w:val="nil"/>
                <w:bottom w:val="nil"/>
                <w:right w:val="nil"/>
                <w:between w:val="nil"/>
              </w:pBdr>
              <w:autoSpaceDE w:val="0"/>
              <w:autoSpaceDN w:val="0"/>
              <w:ind w:left="342"/>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być dostępne co najmniej w języku polskim oraz angielskim.</w:t>
            </w:r>
          </w:p>
          <w:p w14:paraId="08BE5895" w14:textId="77777777" w:rsidR="00FA2C76" w:rsidRPr="009F0783" w:rsidRDefault="00FA2C76" w:rsidP="00385C17">
            <w:pPr>
              <w:widowControl w:val="0"/>
              <w:numPr>
                <w:ilvl w:val="0"/>
                <w:numId w:val="19"/>
              </w:numPr>
              <w:pBdr>
                <w:top w:val="nil"/>
                <w:left w:val="nil"/>
                <w:bottom w:val="nil"/>
                <w:right w:val="nil"/>
                <w:between w:val="nil"/>
              </w:pBdr>
              <w:autoSpaceDE w:val="0"/>
              <w:autoSpaceDN w:val="0"/>
              <w:ind w:left="342"/>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Instalator rozwiązania musi umożliwiać wybór wersji językowej programu, przed rozpoczęciem procesu instalacji.</w:t>
            </w:r>
          </w:p>
          <w:p w14:paraId="09590B26" w14:textId="77777777" w:rsidR="00FA2C76" w:rsidRPr="009F0783" w:rsidRDefault="00FA2C76" w:rsidP="00385C17">
            <w:pPr>
              <w:widowControl w:val="0"/>
              <w:numPr>
                <w:ilvl w:val="0"/>
                <w:numId w:val="19"/>
              </w:numPr>
              <w:pBdr>
                <w:top w:val="nil"/>
                <w:left w:val="nil"/>
                <w:bottom w:val="nil"/>
                <w:right w:val="nil"/>
                <w:between w:val="nil"/>
              </w:pBdr>
              <w:autoSpaceDE w:val="0"/>
              <w:autoSpaceDN w:val="0"/>
              <w:ind w:left="342"/>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Pomoc w rozwiązaniu (</w:t>
            </w:r>
            <w:proofErr w:type="spellStart"/>
            <w:r w:rsidRPr="009F0783">
              <w:rPr>
                <w:rFonts w:ascii="Times New Roman" w:eastAsia="Times New Roman" w:hAnsi="Times New Roman" w:cs="Times New Roman"/>
                <w:color w:val="000000"/>
                <w:sz w:val="18"/>
                <w:szCs w:val="18"/>
                <w:lang w:eastAsia="pl-PL"/>
              </w:rPr>
              <w:t>help</w:t>
            </w:r>
            <w:proofErr w:type="spellEnd"/>
            <w:r w:rsidRPr="009F0783">
              <w:rPr>
                <w:rFonts w:ascii="Times New Roman" w:eastAsia="Times New Roman" w:hAnsi="Times New Roman" w:cs="Times New Roman"/>
                <w:color w:val="000000"/>
                <w:sz w:val="18"/>
                <w:szCs w:val="18"/>
                <w:lang w:eastAsia="pl-PL"/>
              </w:rPr>
              <w:t>) i dokumentacja rozwiązania dostępna co najmniej w języku polskim oraz angielskim.</w:t>
            </w:r>
          </w:p>
          <w:p w14:paraId="23656361" w14:textId="380D6691" w:rsidR="00FA2C76" w:rsidRPr="009F0783" w:rsidRDefault="00FA2C76" w:rsidP="00385C17">
            <w:pPr>
              <w:pStyle w:val="Bezodstpw"/>
              <w:numPr>
                <w:ilvl w:val="0"/>
                <w:numId w:val="19"/>
              </w:numPr>
              <w:spacing w:line="276" w:lineRule="auto"/>
              <w:ind w:left="342"/>
              <w:jc w:val="both"/>
              <w:rPr>
                <w:rFonts w:ascii="Times New Roman" w:hAnsi="Times New Roman" w:cs="Times New Roman"/>
                <w:sz w:val="18"/>
                <w:szCs w:val="18"/>
              </w:rPr>
            </w:pPr>
            <w:r w:rsidRPr="009F0783">
              <w:rPr>
                <w:rFonts w:ascii="Times New Roman" w:eastAsia="Times New Roman" w:hAnsi="Times New Roman" w:cs="Times New Roman"/>
                <w:color w:val="000000"/>
                <w:sz w:val="18"/>
                <w:szCs w:val="18"/>
                <w:lang w:eastAsia="pl-PL"/>
              </w:rPr>
              <w:t>Skuteczność rozwiązania potwierdzona nagrodami VB100 i AV-</w:t>
            </w:r>
            <w:proofErr w:type="spellStart"/>
            <w:r w:rsidRPr="009F0783">
              <w:rPr>
                <w:rFonts w:ascii="Times New Roman" w:eastAsia="Times New Roman" w:hAnsi="Times New Roman" w:cs="Times New Roman"/>
                <w:color w:val="000000"/>
                <w:sz w:val="18"/>
                <w:szCs w:val="18"/>
                <w:lang w:eastAsia="pl-PL"/>
              </w:rPr>
              <w:t>comparatives</w:t>
            </w:r>
            <w:proofErr w:type="spellEnd"/>
            <w:r w:rsidRPr="009F0783">
              <w:rPr>
                <w:rFonts w:ascii="Times New Roman" w:eastAsia="Times New Roman" w:hAnsi="Times New Roman" w:cs="Times New Roman"/>
                <w:color w:val="000000"/>
                <w:sz w:val="18"/>
                <w:szCs w:val="18"/>
                <w:lang w:eastAsia="pl-PL"/>
              </w:rPr>
              <w:t>.</w:t>
            </w:r>
          </w:p>
        </w:tc>
        <w:tc>
          <w:tcPr>
            <w:tcW w:w="4294" w:type="dxa"/>
          </w:tcPr>
          <w:p w14:paraId="03A240FB" w14:textId="77777777" w:rsidR="00FA2C76" w:rsidRPr="009F0783" w:rsidRDefault="00FA2C76" w:rsidP="00FA2C76">
            <w:pPr>
              <w:pStyle w:val="Bezodstpw"/>
              <w:spacing w:line="276" w:lineRule="auto"/>
              <w:ind w:left="31"/>
              <w:jc w:val="center"/>
              <w:rPr>
                <w:rFonts w:ascii="Times New Roman" w:hAnsi="Times New Roman" w:cs="Times New Roman"/>
                <w:b/>
                <w:bCs/>
                <w:sz w:val="18"/>
                <w:szCs w:val="18"/>
              </w:rPr>
            </w:pPr>
          </w:p>
        </w:tc>
      </w:tr>
      <w:tr w:rsidR="00443DBE" w:rsidRPr="009F0783" w14:paraId="59803338" w14:textId="77777777" w:rsidTr="009F0783">
        <w:tc>
          <w:tcPr>
            <w:tcW w:w="696" w:type="dxa"/>
          </w:tcPr>
          <w:p w14:paraId="70B984B3" w14:textId="59D28260" w:rsidR="00443DBE" w:rsidRPr="009F0783" w:rsidRDefault="00925497" w:rsidP="00443DBE">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2</w:t>
            </w:r>
          </w:p>
        </w:tc>
        <w:tc>
          <w:tcPr>
            <w:tcW w:w="2252" w:type="dxa"/>
            <w:vAlign w:val="center"/>
          </w:tcPr>
          <w:p w14:paraId="1824C429" w14:textId="0C0351E9" w:rsidR="00443DBE" w:rsidRPr="009F0783" w:rsidRDefault="00443DBE" w:rsidP="00443DBE">
            <w:pPr>
              <w:spacing w:line="276" w:lineRule="auto"/>
              <w:ind w:right="-127"/>
              <w:jc w:val="center"/>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b/>
                <w:color w:val="000000"/>
                <w:sz w:val="18"/>
                <w:szCs w:val="18"/>
                <w:lang w:eastAsia="pl-PL"/>
              </w:rPr>
              <w:t xml:space="preserve">Ochrona antywirusowa i </w:t>
            </w:r>
            <w:proofErr w:type="spellStart"/>
            <w:r w:rsidRPr="009F0783">
              <w:rPr>
                <w:rFonts w:ascii="Times New Roman" w:eastAsia="Times New Roman" w:hAnsi="Times New Roman" w:cs="Times New Roman"/>
                <w:b/>
                <w:color w:val="000000"/>
                <w:sz w:val="18"/>
                <w:szCs w:val="18"/>
                <w:lang w:eastAsia="pl-PL"/>
              </w:rPr>
              <w:t>antyspyware</w:t>
            </w:r>
            <w:proofErr w:type="spellEnd"/>
          </w:p>
        </w:tc>
        <w:tc>
          <w:tcPr>
            <w:tcW w:w="6220" w:type="dxa"/>
          </w:tcPr>
          <w:p w14:paraId="46FB992A"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zapewniać pełną ochronę przed wirusami, trojanami, robakami i innymi zagrożeniami.</w:t>
            </w:r>
          </w:p>
          <w:p w14:paraId="3D2FBD52"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zapewniać wykrywanie i usuwanie niebezpiecznych aplikacji typu </w:t>
            </w:r>
            <w:proofErr w:type="spellStart"/>
            <w:r w:rsidRPr="009F0783">
              <w:rPr>
                <w:rFonts w:ascii="Times New Roman" w:eastAsia="Times New Roman" w:hAnsi="Times New Roman" w:cs="Times New Roman"/>
                <w:color w:val="000000"/>
                <w:sz w:val="18"/>
                <w:szCs w:val="18"/>
                <w:lang w:eastAsia="pl-PL"/>
              </w:rPr>
              <w:t>adware</w:t>
            </w:r>
            <w:proofErr w:type="spellEnd"/>
            <w:r w:rsidRPr="009F0783">
              <w:rPr>
                <w:rFonts w:ascii="Times New Roman" w:eastAsia="Times New Roman" w:hAnsi="Times New Roman" w:cs="Times New Roman"/>
                <w:color w:val="000000"/>
                <w:sz w:val="18"/>
                <w:szCs w:val="18"/>
                <w:lang w:eastAsia="pl-PL"/>
              </w:rPr>
              <w:t xml:space="preserve">, spyware, dialer, </w:t>
            </w:r>
            <w:proofErr w:type="spellStart"/>
            <w:r w:rsidRPr="009F0783">
              <w:rPr>
                <w:rFonts w:ascii="Times New Roman" w:eastAsia="Times New Roman" w:hAnsi="Times New Roman" w:cs="Times New Roman"/>
                <w:color w:val="000000"/>
                <w:sz w:val="18"/>
                <w:szCs w:val="18"/>
                <w:lang w:eastAsia="pl-PL"/>
              </w:rPr>
              <w:t>phishing</w:t>
            </w:r>
            <w:proofErr w:type="spellEnd"/>
            <w:r w:rsidRPr="009F0783">
              <w:rPr>
                <w:rFonts w:ascii="Times New Roman" w:eastAsia="Times New Roman" w:hAnsi="Times New Roman" w:cs="Times New Roman"/>
                <w:color w:val="000000"/>
                <w:sz w:val="18"/>
                <w:szCs w:val="18"/>
                <w:lang w:eastAsia="pl-PL"/>
              </w:rPr>
              <w:t xml:space="preserve">, narzędzi </w:t>
            </w:r>
            <w:proofErr w:type="spellStart"/>
            <w:r w:rsidRPr="009F0783">
              <w:rPr>
                <w:rFonts w:ascii="Times New Roman" w:eastAsia="Times New Roman" w:hAnsi="Times New Roman" w:cs="Times New Roman"/>
                <w:color w:val="000000"/>
                <w:sz w:val="18"/>
                <w:szCs w:val="18"/>
                <w:lang w:eastAsia="pl-PL"/>
              </w:rPr>
              <w:t>hakerskich</w:t>
            </w:r>
            <w:proofErr w:type="spellEnd"/>
            <w:r w:rsidRPr="009F0783">
              <w:rPr>
                <w:rFonts w:ascii="Times New Roman" w:eastAsia="Times New Roman" w:hAnsi="Times New Roman" w:cs="Times New Roman"/>
                <w:color w:val="000000"/>
                <w:sz w:val="18"/>
                <w:szCs w:val="18"/>
                <w:lang w:eastAsia="pl-PL"/>
              </w:rPr>
              <w:t xml:space="preserve">, </w:t>
            </w:r>
            <w:proofErr w:type="spellStart"/>
            <w:r w:rsidRPr="009F0783">
              <w:rPr>
                <w:rFonts w:ascii="Times New Roman" w:eastAsia="Times New Roman" w:hAnsi="Times New Roman" w:cs="Times New Roman"/>
                <w:color w:val="000000"/>
                <w:sz w:val="18"/>
                <w:szCs w:val="18"/>
                <w:lang w:eastAsia="pl-PL"/>
              </w:rPr>
              <w:t>backdoor</w:t>
            </w:r>
            <w:proofErr w:type="spellEnd"/>
            <w:r w:rsidRPr="009F0783">
              <w:rPr>
                <w:rFonts w:ascii="Times New Roman" w:eastAsia="Times New Roman" w:hAnsi="Times New Roman" w:cs="Times New Roman"/>
                <w:color w:val="000000"/>
                <w:sz w:val="18"/>
                <w:szCs w:val="18"/>
                <w:lang w:eastAsia="pl-PL"/>
              </w:rPr>
              <w:t>.</w:t>
            </w:r>
          </w:p>
          <w:p w14:paraId="6B7EBD31"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wbudowaną technologię do ochrony przed </w:t>
            </w:r>
            <w:proofErr w:type="spellStart"/>
            <w:r w:rsidRPr="009F0783">
              <w:rPr>
                <w:rFonts w:ascii="Times New Roman" w:eastAsia="Times New Roman" w:hAnsi="Times New Roman" w:cs="Times New Roman"/>
                <w:color w:val="000000"/>
                <w:sz w:val="18"/>
                <w:szCs w:val="18"/>
                <w:lang w:eastAsia="pl-PL"/>
              </w:rPr>
              <w:t>rootkitami</w:t>
            </w:r>
            <w:proofErr w:type="spellEnd"/>
            <w:r w:rsidRPr="009F0783">
              <w:rPr>
                <w:rFonts w:ascii="Times New Roman" w:eastAsia="Times New Roman" w:hAnsi="Times New Roman" w:cs="Times New Roman"/>
                <w:color w:val="000000"/>
                <w:sz w:val="18"/>
                <w:szCs w:val="18"/>
                <w:lang w:eastAsia="pl-PL"/>
              </w:rPr>
              <w:t>.</w:t>
            </w:r>
          </w:p>
          <w:p w14:paraId="782CE8CC"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wykrywać potencjalnie niepożądane, niebezpieczne oraz podejrzane aplikacje.</w:t>
            </w:r>
          </w:p>
          <w:p w14:paraId="6DEBDECE"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skanowanie w czasie rzeczywistym otwieranych, tworzonych i wykonywanych plików.</w:t>
            </w:r>
          </w:p>
          <w:p w14:paraId="0CCF790E"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skanowania całego dysku, wybranych katalogów, pojedynczych plików „na żądanie” lub według harmonogramu.</w:t>
            </w:r>
          </w:p>
          <w:p w14:paraId="0E63B713" w14:textId="7BE07B22"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możliwość definiowania zadań w </w:t>
            </w:r>
            <w:r w:rsidR="00925497" w:rsidRPr="009F0783">
              <w:rPr>
                <w:rFonts w:ascii="Times New Roman" w:eastAsia="Times New Roman" w:hAnsi="Times New Roman" w:cs="Times New Roman"/>
                <w:color w:val="000000"/>
                <w:sz w:val="18"/>
                <w:szCs w:val="18"/>
                <w:lang w:eastAsia="pl-PL"/>
              </w:rPr>
              <w:t>3</w:t>
            </w:r>
            <w:r w:rsidRPr="009F0783">
              <w:rPr>
                <w:rFonts w:ascii="Times New Roman" w:eastAsia="Times New Roman" w:hAnsi="Times New Roman" w:cs="Times New Roman"/>
                <w:color w:val="000000"/>
                <w:sz w:val="18"/>
                <w:szCs w:val="18"/>
                <w:lang w:eastAsia="pl-PL"/>
              </w:rPr>
              <w:t>harmonogramie, w taki sposób, aby zadanie przed wykonaniem sprawdzało czy komputer pracuje na zasilaniu bateryjnym, jeśli tak – nie wykonywało danego zadania.</w:t>
            </w:r>
          </w:p>
          <w:p w14:paraId="22731518"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w:t>
            </w:r>
          </w:p>
          <w:p w14:paraId="33FCEE3F"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opcję skanowania „na żądanie” pojedynczych </w:t>
            </w:r>
            <w:r w:rsidRPr="009F0783">
              <w:rPr>
                <w:rFonts w:ascii="Times New Roman" w:eastAsia="Times New Roman" w:hAnsi="Times New Roman" w:cs="Times New Roman"/>
                <w:color w:val="000000"/>
                <w:sz w:val="18"/>
                <w:szCs w:val="18"/>
                <w:lang w:eastAsia="pl-PL"/>
              </w:rPr>
              <w:lastRenderedPageBreak/>
              <w:t>plików lub katalogów przy pomocy skrótu w menu kontekstowym.</w:t>
            </w:r>
          </w:p>
          <w:p w14:paraId="094CA707"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określania priorytetu wykorzystania procesora (CPU) podczas skanowania „na żądanie” i według harmonogramu.</w:t>
            </w:r>
          </w:p>
          <w:p w14:paraId="5CB07D99"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 Rozwiązanie musi posiadać możliwość skanowania dysków sieciowych i dysków przenośnych.</w:t>
            </w:r>
          </w:p>
          <w:p w14:paraId="79CF506A"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skanowania plików spakowanych i skompresowanych.</w:t>
            </w:r>
          </w:p>
          <w:p w14:paraId="214CD9B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 Rozwiązanie musi posiadać możliwość umieszczenia na liście </w:t>
            </w:r>
            <w:proofErr w:type="spellStart"/>
            <w:r w:rsidRPr="009F0783">
              <w:rPr>
                <w:rFonts w:ascii="Times New Roman" w:eastAsia="Times New Roman" w:hAnsi="Times New Roman" w:cs="Times New Roman"/>
                <w:color w:val="000000"/>
                <w:sz w:val="18"/>
                <w:szCs w:val="18"/>
                <w:lang w:eastAsia="pl-PL"/>
              </w:rPr>
              <w:t>wykluczeń</w:t>
            </w:r>
            <w:proofErr w:type="spellEnd"/>
            <w:r w:rsidRPr="009F0783">
              <w:rPr>
                <w:rFonts w:ascii="Times New Roman" w:eastAsia="Times New Roman" w:hAnsi="Times New Roman" w:cs="Times New Roman"/>
                <w:color w:val="000000"/>
                <w:sz w:val="18"/>
                <w:szCs w:val="18"/>
                <w:lang w:eastAsia="pl-PL"/>
              </w:rPr>
              <w:t xml:space="preserve"> ze skanowania wybranych plików, katalogów lub plików o określonych rozszerzeniach.</w:t>
            </w:r>
          </w:p>
          <w:p w14:paraId="1C47ED1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mieć możliwość dodania wykluczenia dla zagrożenia po nazwie, sumie kontrolnej (SHA1) oraz lokalizacji pliku.</w:t>
            </w:r>
          </w:p>
          <w:p w14:paraId="0E5E342A"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automatycznego wyłączenia komputera po zakończonym skanowaniu.</w:t>
            </w:r>
          </w:p>
          <w:p w14:paraId="4F03EF52"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nie może wymagać ponownego uruchomienia (restartu) komputera po instalacji.</w:t>
            </w:r>
          </w:p>
          <w:p w14:paraId="6501023D"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Użytkownik musi posiadać możliwość tymczasowego wyłączenia ochrony na czas co najmniej 10 minut lub do ponownego uruchomienia komputera.</w:t>
            </w:r>
          </w:p>
          <w:p w14:paraId="72BFDC1D"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momencie tymczasowego wyłączenia ochrony antywirusowej użytkownik musi być poinformowany o takim fakcie odpowiednim powiadomieniem i informacją w interfejsie aplikacji.</w:t>
            </w:r>
          </w:p>
          <w:p w14:paraId="456C2B56"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Ponowne włączenie ochrony antywirusowej nie może wymagać od użytkownika ponownego uruchomienia komputera.</w:t>
            </w:r>
          </w:p>
          <w:p w14:paraId="61C7642C"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przeniesienia zainfekowanych plików i załączników poczty w bezpieczny obszar dysku (do katalogu kwarantanny) w celu dalszej kontroli. Pliki muszą być przechowywane w katalogu kwarantanny w postaci zaszyfrowanej.</w:t>
            </w:r>
          </w:p>
          <w:p w14:paraId="395AD556"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wbudowany konektor dla programów MS Outlook, Outlook Express, Windows Mail i Windows Live Mail.</w:t>
            </w:r>
          </w:p>
          <w:p w14:paraId="6CB7068D"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umożliwiać skanowanie i oczyszczanie w czasie rzeczywistym poczty przychodzącej i wychodzącej obsługiwanej przy pomocy programu MS Outlook, Outlook Express, Windows Mail i Windows Live Mail.</w:t>
            </w:r>
          </w:p>
          <w:p w14:paraId="448345E9"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umożliwiać skanowanie i oczyszczanie poczty przychodzącej POP3 i IMAP „w locie” (w czasie rzeczywistym), zanim zostanie dostarczona do klienta pocztowego, zainstalowanego na stacji roboczej (niezależnie od konkretnego klienta pocztowego).</w:t>
            </w:r>
          </w:p>
          <w:p w14:paraId="7B1DCAB1" w14:textId="19AE1C08"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automatycznie integrować skaner POP3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IMAP z dowolnym klientem pocztowym bez konieczności zmian w konfiguracji.</w:t>
            </w:r>
          </w:p>
          <w:p w14:paraId="40F5DA58"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opcjonalnego dołączenia informacji o przeskanowaniu do każdej odbieranej wiadomości e-mail lub tylko do zainfekowanych wiadomości e-mail.</w:t>
            </w:r>
          </w:p>
          <w:p w14:paraId="32C62721"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umożliwiać skanowanie ruchu HTTP na poziomie stacji </w:t>
            </w:r>
            <w:r w:rsidRPr="009F0783">
              <w:rPr>
                <w:rFonts w:ascii="Times New Roman" w:eastAsia="Times New Roman" w:hAnsi="Times New Roman" w:cs="Times New Roman"/>
                <w:color w:val="000000"/>
                <w:sz w:val="18"/>
                <w:szCs w:val="18"/>
                <w:lang w:eastAsia="pl-PL"/>
              </w:rPr>
              <w:lastRenderedPageBreak/>
              <w:t>roboczych. Zainfekowany ruch jest automatycznie blokowany, a użytkownikowi wyświetlane jest stosowne powiadomienie.</w:t>
            </w:r>
          </w:p>
          <w:p w14:paraId="76D7E99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blokowania możliwości przeglądania wybranych stron internetowych. Rozwiązanie musi umożliwić blokowanie danej strony internetowej po podaniu przynajmniej całego adresu URL strony lub części adresu URL.</w:t>
            </w:r>
          </w:p>
          <w:p w14:paraId="54282B94"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zdefiniowania blokady wszystkich stron internetowych z wyjątkiem listy stron, ustalonej przez administratora.</w:t>
            </w:r>
          </w:p>
          <w:p w14:paraId="241CA6C2" w14:textId="1E2201DC"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automatycznie integrować się z dowolną przeglądarką internetową bez konieczności zmian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w konfiguracji.</w:t>
            </w:r>
          </w:p>
          <w:p w14:paraId="7A3619B8"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 Rozwiązanie musi umożliwiać skanowanie ruchu sieciowego wewnątrz szyfrowanych protokołów HTTPS, POP3S, IMAPS.</w:t>
            </w:r>
          </w:p>
          <w:p w14:paraId="08859F5C"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zapewniać skanowanie ruchu szyfrowanego transparentnie bez potrzeby konfiguracji zewnętrznych aplikacji, takich jak: przeglądarki internetowe oraz programy pocztowe.</w:t>
            </w:r>
          </w:p>
          <w:p w14:paraId="093F351D" w14:textId="477620D8"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możliwość zgłoszenia witryny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 xml:space="preserve">z podejrzeniem </w:t>
            </w:r>
            <w:proofErr w:type="spellStart"/>
            <w:r w:rsidRPr="009F0783">
              <w:rPr>
                <w:rFonts w:ascii="Times New Roman" w:eastAsia="Times New Roman" w:hAnsi="Times New Roman" w:cs="Times New Roman"/>
                <w:color w:val="000000"/>
                <w:sz w:val="18"/>
                <w:szCs w:val="18"/>
                <w:lang w:eastAsia="pl-PL"/>
              </w:rPr>
              <w:t>phishingu</w:t>
            </w:r>
            <w:proofErr w:type="spellEnd"/>
            <w:r w:rsidRPr="009F0783">
              <w:rPr>
                <w:rFonts w:ascii="Times New Roman" w:eastAsia="Times New Roman" w:hAnsi="Times New Roman" w:cs="Times New Roman"/>
                <w:color w:val="000000"/>
                <w:sz w:val="18"/>
                <w:szCs w:val="18"/>
                <w:lang w:eastAsia="pl-PL"/>
              </w:rPr>
              <w:t xml:space="preserve"> z poziomu graficznego interfejsu użytkownika, w celu analizy przez laboratorium producenta.</w:t>
            </w:r>
          </w:p>
          <w:p w14:paraId="58E53ED9"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ma mieć możliwość zdefiniowania portów TCP, na których rozwiązanie będzie realizowało proces skanowania ruchu szyfrowanego.</w:t>
            </w:r>
          </w:p>
          <w:p w14:paraId="6DA8F634"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 Rozwiązanie musi posiadać funkcjonalność, która na bieżąco będzie odpytywać serwery producenta o znane i bezpieczne procesy uruchomione na komputerze użytkownika.</w:t>
            </w:r>
          </w:p>
          <w:p w14:paraId="05FA0DE6" w14:textId="19D6D251"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Procesy zweryfikowane jako bezpieczne mają być pomijane podczas procesu skanowania oraz przez moduły ochrony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w czasie rzeczywistym.</w:t>
            </w:r>
          </w:p>
          <w:p w14:paraId="64F3DE55"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Użytkownik musi posiadać możliwość przesłania pliku celem zweryfikowania jego reputacji bezpośrednio z poziomu menu kontekstowego.</w:t>
            </w:r>
          </w:p>
          <w:p w14:paraId="7AA56267"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przypadku, gdy stacja robocza nie będzie posiadała dostępu do sieci Internet, ma odbywać się skanowanie wszystkich procesów, również tych, które wcześniej zostały uznane za bezpieczne.</w:t>
            </w:r>
          </w:p>
          <w:p w14:paraId="35BD0F77"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dwa wbudowane niezależne moduły heurystyczne – jeden wykorzystujący pasywne metody heurystyczne i drugi wykorzystujący aktywne metody heurystyczne oraz elementy sztucznej inteligencji. Musi istnieć możliwość wyboru z jaką heurystyką ma odbywać się skanowanie – z użyciem jednej lub obu metod jednocześnie.</w:t>
            </w:r>
          </w:p>
          <w:p w14:paraId="3107206C"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w:t>
            </w:r>
          </w:p>
          <w:p w14:paraId="7973A10E"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Do wysłania próbki zagrożenia do laboratorium producenta, rozwiązanie nie może wykorzystywać klienta pocztowego zainstalowanego na komputerze użytkownika.</w:t>
            </w:r>
          </w:p>
          <w:p w14:paraId="63F67D69"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lastRenderedPageBreak/>
              <w:t>Dane statystyczne zbierane przez producenta na podstawie otrzymanych próbek nowych zagrożeń mają być w pełni anonimowe.</w:t>
            </w:r>
          </w:p>
          <w:p w14:paraId="02361192"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ręcznego wysłania próbki nowego zagrożenia z katalogu kwarantanny do laboratorium producenta.</w:t>
            </w:r>
          </w:p>
          <w:p w14:paraId="6F4CBB25"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zabezpieczenia konfiguracji hasłem, aby każdy użytkownik przy próbie dostępu do konfiguracji, był proszony o jego podanie.</w:t>
            </w:r>
          </w:p>
          <w:p w14:paraId="6DB4619E"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zabezpieczenia przed deinstalacją przez niepowołaną osobę, nawet, gdy posiada ona prawa lokalnego lub domenowego administratora. Przy próbie deinstalacji rozwiązanie musi pytać o hasło.</w:t>
            </w:r>
          </w:p>
          <w:p w14:paraId="3C11DFD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Hasło do zabezpieczenia konfiguracji rozwiązania oraz deinstalacji musi być takie samo.</w:t>
            </w:r>
          </w:p>
          <w:p w14:paraId="14C3FA51"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mieć możliwość kontroli zainstalowanych aktualizacji systemu operacyjnego i w przypadku braku aktualizacji – poinformować o tym użytkownika i wyświetlenia listy niezainstalowanych aktualizacji.</w:t>
            </w:r>
          </w:p>
          <w:p w14:paraId="3D66C167"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w:t>
            </w:r>
          </w:p>
          <w:p w14:paraId="2A166D4D" w14:textId="614F2AB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Po instalacji rozwiązania, użytkownik ma mieć możliwość przygotowania płyty CD, DVD lub pamięci USB, z której będzie w stanie uruchomić komputer w przypadku infekcji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przeskanować dysk w poszukiwaniu zagrożeń.</w:t>
            </w:r>
          </w:p>
          <w:p w14:paraId="396BF77E"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System antywirusowy, uruchomiony z płyty </w:t>
            </w:r>
            <w:proofErr w:type="spellStart"/>
            <w:r w:rsidRPr="009F0783">
              <w:rPr>
                <w:rFonts w:ascii="Times New Roman" w:eastAsia="Times New Roman" w:hAnsi="Times New Roman" w:cs="Times New Roman"/>
                <w:color w:val="000000"/>
                <w:sz w:val="18"/>
                <w:szCs w:val="18"/>
                <w:lang w:eastAsia="pl-PL"/>
              </w:rPr>
              <w:t>bootowalnej</w:t>
            </w:r>
            <w:proofErr w:type="spellEnd"/>
            <w:r w:rsidRPr="009F0783">
              <w:rPr>
                <w:rFonts w:ascii="Times New Roman" w:eastAsia="Times New Roman" w:hAnsi="Times New Roman" w:cs="Times New Roman"/>
                <w:color w:val="000000"/>
                <w:sz w:val="18"/>
                <w:szCs w:val="18"/>
                <w:lang w:eastAsia="pl-PL"/>
              </w:rPr>
              <w:t xml:space="preserve"> lub pamięci USB, ma umożliwiać pełną aktualizację silnika detekcji z Internetu lub z bazy zapisanej na dysku.</w:t>
            </w:r>
          </w:p>
          <w:p w14:paraId="7E02726A"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System antywirusowy, uruchomiony z płyty </w:t>
            </w:r>
            <w:proofErr w:type="spellStart"/>
            <w:r w:rsidRPr="009F0783">
              <w:rPr>
                <w:rFonts w:ascii="Times New Roman" w:eastAsia="Times New Roman" w:hAnsi="Times New Roman" w:cs="Times New Roman"/>
                <w:color w:val="000000"/>
                <w:sz w:val="18"/>
                <w:szCs w:val="18"/>
                <w:lang w:eastAsia="pl-PL"/>
              </w:rPr>
              <w:t>bootowalnej</w:t>
            </w:r>
            <w:proofErr w:type="spellEnd"/>
            <w:r w:rsidRPr="009F0783">
              <w:rPr>
                <w:rFonts w:ascii="Times New Roman" w:eastAsia="Times New Roman" w:hAnsi="Times New Roman" w:cs="Times New Roman"/>
                <w:color w:val="000000"/>
                <w:sz w:val="18"/>
                <w:szCs w:val="18"/>
                <w:lang w:eastAsia="pl-PL"/>
              </w:rPr>
              <w:t xml:space="preserve"> lub pamięci USB, ma pracować w trybie graficznym.</w:t>
            </w:r>
          </w:p>
          <w:p w14:paraId="3EEC3DF3"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umożliwiać administratorowi blokowanie zewnętrznych nośników danych na stacji w tym przynajmniej: Pamięci masowych, optycznych pamięci masowych, pamięci masowych </w:t>
            </w:r>
            <w:proofErr w:type="spellStart"/>
            <w:r w:rsidRPr="009F0783">
              <w:rPr>
                <w:rFonts w:ascii="Times New Roman" w:eastAsia="Times New Roman" w:hAnsi="Times New Roman" w:cs="Times New Roman"/>
                <w:color w:val="000000"/>
                <w:sz w:val="18"/>
                <w:szCs w:val="18"/>
                <w:lang w:eastAsia="pl-PL"/>
              </w:rPr>
              <w:t>Firewire</w:t>
            </w:r>
            <w:proofErr w:type="spellEnd"/>
            <w:r w:rsidRPr="009F0783">
              <w:rPr>
                <w:rFonts w:ascii="Times New Roman" w:eastAsia="Times New Roman" w:hAnsi="Times New Roman" w:cs="Times New Roman"/>
                <w:color w:val="000000"/>
                <w:sz w:val="18"/>
                <w:szCs w:val="18"/>
                <w:lang w:eastAsia="pl-PL"/>
              </w:rPr>
              <w:t>, urządzeń do tworzenia obrazów, drukarek USB, urządzeń Bluetooth, czytników kart inteligentnych, modemów, portów LPT/COM oraz urządzeń przenośnych.</w:t>
            </w:r>
          </w:p>
          <w:p w14:paraId="08116D6B"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Funkcja blokowania nośników wymiennych, bądź grup urządzeń, ma umożliwiać użytkownikowi tworzenie reguł dla podłączanych urządzeń, minimum w oparciu o typ, numer seryjny, dostawcę oraz model urządzenia.</w:t>
            </w:r>
          </w:p>
          <w:p w14:paraId="1F9F690E"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mieć możliwość utworzenia reguły na podstawie podłączonego urządzenia. Dana funkcjonalność musi pozwalać na automatyczne wypełnienie typu, numeru seryjnego, dostawcy oraz modelu urządzenia.</w:t>
            </w:r>
          </w:p>
          <w:p w14:paraId="418E06FE"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umożliwiać użytkownikowi nadanie uprawnień dla podłączanych urządzeń, w tym co najmniej: dostęp w trybie do odczytu, </w:t>
            </w:r>
            <w:r w:rsidRPr="009F0783">
              <w:rPr>
                <w:rFonts w:ascii="Times New Roman" w:eastAsia="Times New Roman" w:hAnsi="Times New Roman" w:cs="Times New Roman"/>
                <w:color w:val="000000"/>
                <w:sz w:val="18"/>
                <w:szCs w:val="18"/>
                <w:lang w:eastAsia="pl-PL"/>
              </w:rPr>
              <w:lastRenderedPageBreak/>
              <w:t>pełen dostęp, ostrzeżenie, brak dostępu do podłączanego urządzenia.</w:t>
            </w:r>
          </w:p>
          <w:p w14:paraId="00AF0E0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funkcjonalność, umożliwiającą zastosowanie reguł dla podłączanych urządzeń w zależności od zalogowanego użytkownika.</w:t>
            </w:r>
          </w:p>
          <w:p w14:paraId="56B8D3AA"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momencie podłączenia zewnętrznego nośnika, rozwiązanie musi wyświetlić użytkownikowi odpowiedni komunikat i umożliwić natychmiastowe przeskanowanie całej zawartości podłączanego nośnika.</w:t>
            </w:r>
          </w:p>
          <w:p w14:paraId="0B9D0D69"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ma posiadać możliwość takiej konfiguracji rozwiązania, aby skanowanie całego nośnika odbywało się automatycznie lub za potwierdzeniem przez użytkownika.</w:t>
            </w:r>
          </w:p>
          <w:p w14:paraId="23181C42"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być wyposażone w system zapobiegania włamaniom działający na hoście (HIPS).</w:t>
            </w:r>
          </w:p>
          <w:p w14:paraId="6F00E2C5" w14:textId="35269EA6"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Moduł HIPS musi posiadać możliwość pracy w jednym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z pięciu trybów:</w:t>
            </w:r>
          </w:p>
          <w:p w14:paraId="100894C2" w14:textId="11902A0F" w:rsidR="00443DBE" w:rsidRPr="009F0783" w:rsidRDefault="00443DBE" w:rsidP="00385C17">
            <w:pPr>
              <w:pStyle w:val="Akapitzlist"/>
              <w:numPr>
                <w:ilvl w:val="1"/>
                <w:numId w:val="20"/>
              </w:numPr>
              <w:pBdr>
                <w:top w:val="nil"/>
                <w:left w:val="nil"/>
                <w:bottom w:val="nil"/>
                <w:right w:val="nil"/>
                <w:between w:val="nil"/>
              </w:pBdr>
              <w:spacing w:line="267" w:lineRule="auto"/>
              <w:ind w:left="484" w:right="38"/>
              <w:jc w:val="both"/>
              <w:rPr>
                <w:color w:val="000000"/>
                <w:sz w:val="18"/>
                <w:szCs w:val="18"/>
              </w:rPr>
            </w:pPr>
            <w:r w:rsidRPr="009F0783">
              <w:rPr>
                <w:color w:val="000000"/>
                <w:sz w:val="18"/>
                <w:szCs w:val="18"/>
              </w:rPr>
              <w:t>tryb automatyczny z regułami, gdzie program automatycznie tworzy i wykorzystuje reguły wraz z możliwością wykorzystania reguł utworzonych przez użytkownika,</w:t>
            </w:r>
          </w:p>
          <w:p w14:paraId="343F8D40" w14:textId="25A11CEC" w:rsidR="00443DBE" w:rsidRPr="009F0783" w:rsidRDefault="00443DBE" w:rsidP="006C0DE1">
            <w:pPr>
              <w:pStyle w:val="Akapitzlist"/>
              <w:numPr>
                <w:ilvl w:val="0"/>
                <w:numId w:val="32"/>
              </w:numPr>
              <w:pBdr>
                <w:top w:val="nil"/>
                <w:left w:val="nil"/>
                <w:bottom w:val="nil"/>
                <w:right w:val="nil"/>
                <w:between w:val="nil"/>
              </w:pBdr>
              <w:spacing w:line="267" w:lineRule="auto"/>
              <w:ind w:left="484" w:right="38"/>
              <w:jc w:val="both"/>
              <w:rPr>
                <w:color w:val="000000"/>
                <w:sz w:val="18"/>
                <w:szCs w:val="18"/>
              </w:rPr>
            </w:pPr>
            <w:r w:rsidRPr="009F0783">
              <w:rPr>
                <w:color w:val="000000"/>
                <w:sz w:val="18"/>
                <w:szCs w:val="18"/>
              </w:rPr>
              <w:t xml:space="preserve">tryb interaktywny, w którym to rozwiązanie pyta użytkownika </w:t>
            </w:r>
            <w:r w:rsidR="004C483B" w:rsidRPr="009F0783">
              <w:rPr>
                <w:color w:val="000000"/>
                <w:sz w:val="18"/>
                <w:szCs w:val="18"/>
              </w:rPr>
              <w:br/>
            </w:r>
            <w:r w:rsidRPr="009F0783">
              <w:rPr>
                <w:color w:val="000000"/>
                <w:sz w:val="18"/>
                <w:szCs w:val="18"/>
              </w:rPr>
              <w:t>o akcję w przypadku wykrycia aktywności w systemie,</w:t>
            </w:r>
          </w:p>
          <w:p w14:paraId="051AA1A0" w14:textId="489D9119" w:rsidR="00443DBE" w:rsidRPr="009F0783" w:rsidRDefault="00443DBE" w:rsidP="00385C17">
            <w:pPr>
              <w:pStyle w:val="Akapitzlist"/>
              <w:numPr>
                <w:ilvl w:val="1"/>
                <w:numId w:val="20"/>
              </w:numPr>
              <w:pBdr>
                <w:top w:val="nil"/>
                <w:left w:val="nil"/>
                <w:bottom w:val="nil"/>
                <w:right w:val="nil"/>
                <w:between w:val="nil"/>
              </w:pBdr>
              <w:spacing w:line="267" w:lineRule="auto"/>
              <w:ind w:left="484" w:right="38"/>
              <w:jc w:val="both"/>
              <w:rPr>
                <w:color w:val="000000"/>
                <w:sz w:val="18"/>
                <w:szCs w:val="18"/>
              </w:rPr>
            </w:pPr>
            <w:r w:rsidRPr="009F0783">
              <w:rPr>
                <w:color w:val="000000"/>
                <w:sz w:val="18"/>
                <w:szCs w:val="18"/>
              </w:rPr>
              <w:t>tryb oparty na regułach, gdzie zastosowanie mają jedynie reguły utworzone przez użytkownika,</w:t>
            </w:r>
          </w:p>
          <w:p w14:paraId="69B734A4" w14:textId="30DF62AD" w:rsidR="00443DBE" w:rsidRPr="009F0783" w:rsidRDefault="00443DBE" w:rsidP="00385C17">
            <w:pPr>
              <w:pStyle w:val="Akapitzlist"/>
              <w:numPr>
                <w:ilvl w:val="1"/>
                <w:numId w:val="20"/>
              </w:numPr>
              <w:pBdr>
                <w:top w:val="nil"/>
                <w:left w:val="nil"/>
                <w:bottom w:val="nil"/>
                <w:right w:val="nil"/>
                <w:between w:val="nil"/>
              </w:pBdr>
              <w:spacing w:line="267" w:lineRule="auto"/>
              <w:ind w:left="484" w:right="38"/>
              <w:jc w:val="both"/>
              <w:rPr>
                <w:color w:val="000000"/>
                <w:sz w:val="18"/>
                <w:szCs w:val="18"/>
              </w:rPr>
            </w:pPr>
            <w:r w:rsidRPr="009F0783">
              <w:rPr>
                <w:color w:val="000000"/>
                <w:sz w:val="18"/>
                <w:szCs w:val="18"/>
              </w:rPr>
              <w:t xml:space="preserve">tryb uczenia się, w którym rozwiązanie uczy się aktywności systemu i użytkownika oraz tworzy odpowiednie reguły </w:t>
            </w:r>
            <w:r w:rsidR="004C483B" w:rsidRPr="009F0783">
              <w:rPr>
                <w:color w:val="000000"/>
                <w:sz w:val="18"/>
                <w:szCs w:val="18"/>
              </w:rPr>
              <w:br/>
            </w:r>
            <w:r w:rsidRPr="009F0783">
              <w:rPr>
                <w:color w:val="000000"/>
                <w:sz w:val="18"/>
                <w:szCs w:val="18"/>
              </w:rPr>
              <w:t>w czasie określonym przez użytkownika. Po wygaśnięciu tego czasu program musi samoczynnie przełączyć się w tryb pracy oparty na regułach,</w:t>
            </w:r>
          </w:p>
          <w:p w14:paraId="346B564A" w14:textId="4F8CB19A" w:rsidR="00443DBE" w:rsidRPr="009F0783" w:rsidRDefault="00443DBE" w:rsidP="00385C17">
            <w:pPr>
              <w:pStyle w:val="Akapitzlist"/>
              <w:numPr>
                <w:ilvl w:val="1"/>
                <w:numId w:val="20"/>
              </w:numPr>
              <w:pBdr>
                <w:top w:val="nil"/>
                <w:left w:val="nil"/>
                <w:bottom w:val="nil"/>
                <w:right w:val="nil"/>
                <w:between w:val="nil"/>
              </w:pBdr>
              <w:spacing w:line="267" w:lineRule="auto"/>
              <w:ind w:left="484" w:right="38"/>
              <w:jc w:val="both"/>
              <w:rPr>
                <w:color w:val="000000"/>
                <w:sz w:val="18"/>
                <w:szCs w:val="18"/>
              </w:rPr>
            </w:pPr>
            <w:r w:rsidRPr="009F0783">
              <w:rPr>
                <w:color w:val="000000"/>
                <w:sz w:val="18"/>
                <w:szCs w:val="18"/>
              </w:rPr>
              <w:t>tryb inteligentny, w którym rozwiązanie będzie powiadamiało wyłącznie o szczególnie podejrzanych zdarzeniach.</w:t>
            </w:r>
          </w:p>
          <w:p w14:paraId="14DA1F24"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Tworzenie reguł dla modułu HIPS musi odbywać się co najmniej w oparciu o: aplikacje źródłowe, pliki docelowe, aplikacje docelowe, elementy docelowe rejestru systemowego.</w:t>
            </w:r>
          </w:p>
          <w:p w14:paraId="0EE95BC8"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Użytkownik na etapie tworzenia reguł dla modułu HIPS musi posiadać możliwość wybrania jednej z trzech akcji: pytaj, blokuj, zezwól.</w:t>
            </w:r>
          </w:p>
          <w:p w14:paraId="2972C7DF"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zaawansowany skaner pamięci.</w:t>
            </w:r>
          </w:p>
          <w:p w14:paraId="336A830A"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być wyposażone w mechanizm ochrony przed </w:t>
            </w:r>
            <w:proofErr w:type="spellStart"/>
            <w:r w:rsidRPr="009F0783">
              <w:rPr>
                <w:rFonts w:ascii="Times New Roman" w:eastAsia="Times New Roman" w:hAnsi="Times New Roman" w:cs="Times New Roman"/>
                <w:color w:val="000000"/>
                <w:sz w:val="18"/>
                <w:szCs w:val="18"/>
                <w:lang w:eastAsia="pl-PL"/>
              </w:rPr>
              <w:t>exploitami</w:t>
            </w:r>
            <w:proofErr w:type="spellEnd"/>
            <w:r w:rsidRPr="009F0783">
              <w:rPr>
                <w:rFonts w:ascii="Times New Roman" w:eastAsia="Times New Roman" w:hAnsi="Times New Roman" w:cs="Times New Roman"/>
                <w:color w:val="000000"/>
                <w:sz w:val="18"/>
                <w:szCs w:val="18"/>
                <w:lang w:eastAsia="pl-PL"/>
              </w:rPr>
              <w:t xml:space="preserve"> w popularnych aplikacjach, przynajmniej czytnikach PDF, aplikacjach JAVA, przeglądarkach internetowych.</w:t>
            </w:r>
          </w:p>
          <w:p w14:paraId="1831E5FC"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9F0783">
              <w:rPr>
                <w:rFonts w:ascii="Times New Roman" w:eastAsia="Times New Roman" w:hAnsi="Times New Roman" w:cs="Times New Roman"/>
                <w:color w:val="000000"/>
                <w:sz w:val="18"/>
                <w:szCs w:val="18"/>
                <w:lang w:eastAsia="pl-PL"/>
              </w:rPr>
              <w:t>hosts</w:t>
            </w:r>
            <w:proofErr w:type="spellEnd"/>
            <w:r w:rsidRPr="009F0783">
              <w:rPr>
                <w:rFonts w:ascii="Times New Roman" w:eastAsia="Times New Roman" w:hAnsi="Times New Roman" w:cs="Times New Roman"/>
                <w:color w:val="000000"/>
                <w:sz w:val="18"/>
                <w:szCs w:val="18"/>
                <w:lang w:eastAsia="pl-PL"/>
              </w:rPr>
              <w:t>, sterowników.</w:t>
            </w:r>
          </w:p>
          <w:p w14:paraId="4D50B5BC" w14:textId="04D951A1"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Funkcja, generująca taki log, ma posiadać przynajmniej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lastRenderedPageBreak/>
              <w:t>9 poziomów filtrowania wyników pod kątem tego, które z nich są podejrzane dla rozwiązania i mogą stanowić zagrożenie bezpieczeństwa.</w:t>
            </w:r>
          </w:p>
          <w:p w14:paraId="2C58C83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w:t>
            </w:r>
            <w:proofErr w:type="spellStart"/>
            <w:r w:rsidRPr="009F0783">
              <w:rPr>
                <w:rFonts w:ascii="Times New Roman" w:eastAsia="Times New Roman" w:hAnsi="Times New Roman" w:cs="Times New Roman"/>
                <w:color w:val="000000"/>
                <w:sz w:val="18"/>
                <w:szCs w:val="18"/>
                <w:lang w:eastAsia="pl-PL"/>
              </w:rPr>
              <w:t>posiadać</w:t>
            </w:r>
            <w:proofErr w:type="spellEnd"/>
            <w:r w:rsidRPr="009F0783">
              <w:rPr>
                <w:rFonts w:ascii="Times New Roman" w:eastAsia="Times New Roman" w:hAnsi="Times New Roman" w:cs="Times New Roman"/>
                <w:color w:val="000000"/>
                <w:sz w:val="18"/>
                <w:szCs w:val="18"/>
                <w:lang w:eastAsia="pl-PL"/>
              </w:rPr>
              <w:t xml:space="preserve"> funkcję, która aktywnie monitoruje wszystkie pliki programu, jego procesy, usługi i wpisy w rejestrze i skutecznie blokuje ich modyfikacje przez aplikacje trzecie.</w:t>
            </w:r>
          </w:p>
          <w:p w14:paraId="65049993"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automatyczną, inkrementacyjną aktualizację silnika detekcji.</w:t>
            </w:r>
          </w:p>
          <w:p w14:paraId="7C8488D2"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utworzenia kilku zadań aktualizacji. Każde zadanie musi być uruchamiane przynajmniej z jedną z opcji: co godzinę, po zalogowaniu, po uruchomieniu komputera.</w:t>
            </w:r>
          </w:p>
          <w:p w14:paraId="0381DA2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określenia maksymalnego wieku dla silnika detekcji, po upływie którego rozwiązanie zgłosi posiadanie nieaktualnego silnika detekcji.</w:t>
            </w:r>
          </w:p>
          <w:p w14:paraId="2799BE97"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funkcjonalność tworzenia lokalnego repozytorium aktualizacji modułów.</w:t>
            </w:r>
          </w:p>
          <w:p w14:paraId="50316CD6"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funkcjonalność udostępniania tworzonego repozytorium aktualizacji modułów za pomocą wbudowanego w program serwera HTTP.</w:t>
            </w:r>
          </w:p>
          <w:p w14:paraId="1329409C"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być wyposażone w funkcjonalność, umożliwiającą tworzenie kopii wcześniejszych aktualizacji modułów w celu ich późniejszego przywrócenia (</w:t>
            </w:r>
            <w:proofErr w:type="spellStart"/>
            <w:r w:rsidRPr="009F0783">
              <w:rPr>
                <w:rFonts w:ascii="Times New Roman" w:eastAsia="Times New Roman" w:hAnsi="Times New Roman" w:cs="Times New Roman"/>
                <w:color w:val="000000"/>
                <w:sz w:val="18"/>
                <w:szCs w:val="18"/>
                <w:lang w:eastAsia="pl-PL"/>
              </w:rPr>
              <w:t>rollback</w:t>
            </w:r>
            <w:proofErr w:type="spellEnd"/>
            <w:r w:rsidRPr="009F0783">
              <w:rPr>
                <w:rFonts w:ascii="Times New Roman" w:eastAsia="Times New Roman" w:hAnsi="Times New Roman" w:cs="Times New Roman"/>
                <w:color w:val="000000"/>
                <w:sz w:val="18"/>
                <w:szCs w:val="18"/>
                <w:lang w:eastAsia="pl-PL"/>
              </w:rPr>
              <w:t>).</w:t>
            </w:r>
          </w:p>
          <w:p w14:paraId="30A0659B"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być wyposażone tylko w jeden proces uruchamiany w pamięci, z którego korzystają wszystkie funkcje systemu (antywirus, </w:t>
            </w:r>
            <w:proofErr w:type="spellStart"/>
            <w:r w:rsidRPr="009F0783">
              <w:rPr>
                <w:rFonts w:ascii="Times New Roman" w:eastAsia="Times New Roman" w:hAnsi="Times New Roman" w:cs="Times New Roman"/>
                <w:color w:val="000000"/>
                <w:sz w:val="18"/>
                <w:szCs w:val="18"/>
                <w:lang w:eastAsia="pl-PL"/>
              </w:rPr>
              <w:t>antyspyware</w:t>
            </w:r>
            <w:proofErr w:type="spellEnd"/>
            <w:r w:rsidRPr="009F0783">
              <w:rPr>
                <w:rFonts w:ascii="Times New Roman" w:eastAsia="Times New Roman" w:hAnsi="Times New Roman" w:cs="Times New Roman"/>
                <w:color w:val="000000"/>
                <w:sz w:val="18"/>
                <w:szCs w:val="18"/>
                <w:lang w:eastAsia="pl-PL"/>
              </w:rPr>
              <w:t>, metody heurystyczne).</w:t>
            </w:r>
          </w:p>
          <w:p w14:paraId="1466C959"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funkcjonalność, która automatycznie wykrywa aplikacje pracujące w trybie pełnoekranowym.</w:t>
            </w:r>
          </w:p>
          <w:p w14:paraId="46470D3C"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momencie wykrycia trybu pełnoekranowego, rozwiązanie ma wstrzymać wyświetlanie wszystkich powiadomień związanych ze swoją pracą oraz wstrzymać zadania znajdujące się w harmonogramie zadań rozwiązania.</w:t>
            </w:r>
          </w:p>
          <w:p w14:paraId="2ED38F97"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Użytkownik ma mieć możliwość skonfigurowania po jakim czasie włączone mają zostać powiadomienia oraz zadania, pomimo pracy w trybie pełnoekranowym.</w:t>
            </w:r>
          </w:p>
          <w:p w14:paraId="053850B3"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być wyposażone w dziennik zdarzeń, rejestrujący informacje na temat znalezionych zagrożeń, kontroli dostępu do urządzeń, skanowania oraz zdarzeń.</w:t>
            </w:r>
          </w:p>
          <w:p w14:paraId="5C7CA962"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utworzenia dziennika diagnostycznego z poziomu interfejsu aplikacji.</w:t>
            </w:r>
          </w:p>
          <w:p w14:paraId="357B03F2"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aktywacji przy użyciu co najmniej jednej z trzech metod: poprzez podanie poświadczeń administratora licencji, klucza licencyjnego lub aktywacji programu w trybie offline.</w:t>
            </w:r>
          </w:p>
          <w:p w14:paraId="4B53319B"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mieć możliwość podejrzenia informacji o licencji, która znajduje się w programie.</w:t>
            </w:r>
          </w:p>
          <w:p w14:paraId="51A2E737"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W trakcie instalacji rozwiązanie ma umożliwiać wybór komponentów, które mają być instalowane. Instalator ma zezwalać na wybór co najmniej następujących modułów do instalacji: kontrola dostępu do urządzeń, zapora </w:t>
            </w:r>
            <w:r w:rsidRPr="009F0783">
              <w:rPr>
                <w:rFonts w:ascii="Times New Roman" w:eastAsia="Times New Roman" w:hAnsi="Times New Roman" w:cs="Times New Roman"/>
                <w:color w:val="000000"/>
                <w:sz w:val="18"/>
                <w:szCs w:val="18"/>
                <w:lang w:eastAsia="pl-PL"/>
              </w:rPr>
              <w:lastRenderedPageBreak/>
              <w:t>osobista, ochrona poczty, ochrona protokołów, kontrola dostępu do stron internetowych, RMM.</w:t>
            </w:r>
          </w:p>
          <w:p w14:paraId="718D160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rozwiązaniu musi istnieć możliwość tymczasowego wstrzymania działania polityk, wysłanych z poziomu serwera zdalnej administracji.</w:t>
            </w:r>
          </w:p>
          <w:p w14:paraId="4C91E2DA"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Wstrzymanie polityk ma umożliwić lokalną zmianę ustawień rozwiązania na stacji końcowej.</w:t>
            </w:r>
          </w:p>
          <w:p w14:paraId="13B8B1EB"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Funkcja wstrzymania polityki musi być realizowana tylko przez określony czas, po którym automatycznie zostaną przywrócone dotychczasowe ustawienia.</w:t>
            </w:r>
          </w:p>
          <w:p w14:paraId="2F8E4D5A"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ma możliwość wstrzymania polityk na 10 minut, 30 minut, 1 godzinę lub 4 godziny.</w:t>
            </w:r>
          </w:p>
          <w:p w14:paraId="013A4C64"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Aktywacja funkcji wstrzymania polityki musi obsługiwać uwierzytelnienie za pomocą hasła lub konta użytkownika.</w:t>
            </w:r>
          </w:p>
          <w:p w14:paraId="349151E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opcję automatycznego skanowania komputera po wyłączeniu wstrzymania polityki.</w:t>
            </w:r>
          </w:p>
          <w:p w14:paraId="45FEC509"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zmiany konfiguracji programu z poziomu dedykowanego modułu wiersza poleceń. Zmiana konfiguracji jest w takim przypadku autoryzowana bez hasła lub za pomocą hasła do ustawień zaawansowanych.</w:t>
            </w:r>
          </w:p>
          <w:p w14:paraId="59D9B443"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definiowana stanów rozwiązania, jakie będą wyświetlane użytkownikowi, co najmniej: ostrzeżeń o wyłączonych mechanizmach ochrony czy stanie licencji.</w:t>
            </w:r>
          </w:p>
          <w:p w14:paraId="0FE54329"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mieć możliwość dodania własnego komunikatu do stopki powiadomień, jakie będą wyświetlane użytkownikowi na pulpicie.</w:t>
            </w:r>
          </w:p>
          <w:p w14:paraId="694E470C" w14:textId="201D4B9B"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funkcjonalność skanera UEFI, który chroni użytkownika poprzez wykrywanie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blokowanie zagrożeń, atakujących jeszcze przed uruchomieniem systemu operacyjnego.</w:t>
            </w:r>
          </w:p>
          <w:p w14:paraId="7B087850"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Wbudowany skaner UEFI nie może posiadać dodatkowego interfejsu graficznego i musi być transparentny dla użytkownika, aż do momentu wykrycia zagrożenia.</w:t>
            </w:r>
          </w:p>
          <w:p w14:paraId="0EFC96EB"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dedykowany moduł, zapewniający ochronę przed oprogramowaniem wymuszającym okup.</w:t>
            </w:r>
          </w:p>
          <w:p w14:paraId="0B36609C"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ma możliwość dodania wykluczenia dla procesu, wskazując plik wykonywalny.</w:t>
            </w:r>
          </w:p>
          <w:p w14:paraId="4024ECBB"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przeskanowania pojedynczego pliku, poprzez opcję „przeciągnij i upuść”.</w:t>
            </w:r>
          </w:p>
          <w:p w14:paraId="639A9447" w14:textId="1EEA430A"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musi posiadać możliwość określenia typu podejrzanych plików, jakie będą przesyłane do producenta,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w tym co najmniej pliki wykonywalne, archiwa, skrypty, dokumenty.</w:t>
            </w:r>
          </w:p>
          <w:p w14:paraId="3C375989" w14:textId="3DC090F8"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musi posiadać możliwość wyłączenia </w:t>
            </w:r>
            <w:r w:rsidR="004C483B"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 xml:space="preserve">z przesyłania do analizy producenta określonych plików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folderów.</w:t>
            </w:r>
          </w:p>
          <w:p w14:paraId="3272AC45"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funkcjonalność umożliwiającą zastosowanie reguł dla podłączanych urządzeń w zależności od zdefiniowanego </w:t>
            </w:r>
            <w:r w:rsidRPr="009F0783">
              <w:rPr>
                <w:rFonts w:ascii="Times New Roman" w:eastAsia="Times New Roman" w:hAnsi="Times New Roman" w:cs="Times New Roman"/>
                <w:color w:val="000000"/>
                <w:sz w:val="18"/>
                <w:szCs w:val="18"/>
                <w:lang w:eastAsia="pl-PL"/>
              </w:rPr>
              <w:lastRenderedPageBreak/>
              <w:t>przedziału czasowego.</w:t>
            </w:r>
          </w:p>
          <w:p w14:paraId="7447A230" w14:textId="1F864014"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wbudowany system IDS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z detekcją prób ataków, anomalii w pracy sieci oraz wykrywaniem aktywności wirusów sieciowych.</w:t>
            </w:r>
          </w:p>
          <w:p w14:paraId="7B260472"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ochronę przed dołączeniem komputera do sieci </w:t>
            </w:r>
            <w:proofErr w:type="spellStart"/>
            <w:r w:rsidRPr="009F0783">
              <w:rPr>
                <w:rFonts w:ascii="Times New Roman" w:eastAsia="Times New Roman" w:hAnsi="Times New Roman" w:cs="Times New Roman"/>
                <w:color w:val="000000"/>
                <w:sz w:val="18"/>
                <w:szCs w:val="18"/>
                <w:lang w:eastAsia="pl-PL"/>
              </w:rPr>
              <w:t>botnet</w:t>
            </w:r>
            <w:proofErr w:type="spellEnd"/>
            <w:r w:rsidRPr="009F0783">
              <w:rPr>
                <w:rFonts w:ascii="Times New Roman" w:eastAsia="Times New Roman" w:hAnsi="Times New Roman" w:cs="Times New Roman"/>
                <w:color w:val="000000"/>
                <w:sz w:val="18"/>
                <w:szCs w:val="18"/>
                <w:lang w:eastAsia="pl-PL"/>
              </w:rPr>
              <w:t>.</w:t>
            </w:r>
          </w:p>
          <w:p w14:paraId="7C8570BD"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ochronę przed atakami Brute-Force, która zablokuje próbę siłowego dostania się do stacji roboczej za pomocą protokołu RDP i SMB.</w:t>
            </w:r>
          </w:p>
          <w:p w14:paraId="2642EF15" w14:textId="77777777" w:rsidR="00443DBE" w:rsidRPr="009F0783" w:rsidRDefault="00443DBE" w:rsidP="00385C17">
            <w:pPr>
              <w:widowControl w:val="0"/>
              <w:numPr>
                <w:ilvl w:val="0"/>
                <w:numId w:val="20"/>
              </w:numPr>
              <w:pBdr>
                <w:top w:val="nil"/>
                <w:left w:val="nil"/>
                <w:bottom w:val="nil"/>
                <w:right w:val="nil"/>
                <w:between w:val="nil"/>
              </w:pBdr>
              <w:autoSpaceDE w:val="0"/>
              <w:autoSpaceDN w:val="0"/>
              <w:ind w:left="48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pełne wsparcie zarówno dla protokołu IPv4 jak i dla standardu IPv6.</w:t>
            </w:r>
          </w:p>
          <w:p w14:paraId="5586198F" w14:textId="70DACC2C" w:rsidR="00443DBE" w:rsidRPr="009F0783" w:rsidRDefault="00443DBE" w:rsidP="00385C17">
            <w:pPr>
              <w:pStyle w:val="Akapitzlist"/>
              <w:widowControl w:val="0"/>
              <w:numPr>
                <w:ilvl w:val="0"/>
                <w:numId w:val="20"/>
              </w:numPr>
              <w:pBdr>
                <w:top w:val="nil"/>
                <w:left w:val="nil"/>
                <w:bottom w:val="nil"/>
                <w:right w:val="nil"/>
                <w:between w:val="nil"/>
              </w:pBdr>
              <w:autoSpaceDE w:val="0"/>
              <w:autoSpaceDN w:val="0"/>
              <w:ind w:left="484"/>
              <w:jc w:val="both"/>
              <w:rPr>
                <w:color w:val="000000"/>
                <w:sz w:val="18"/>
                <w:szCs w:val="18"/>
              </w:rPr>
            </w:pPr>
            <w:r w:rsidRPr="009F0783">
              <w:rPr>
                <w:color w:val="000000"/>
                <w:sz w:val="18"/>
                <w:szCs w:val="18"/>
              </w:rPr>
              <w:t>Wsparcie techniczne do programu świadczone w języku polskim przez polskiego dystrybutora, autoryzowanego przez producenta programu.</w:t>
            </w:r>
          </w:p>
        </w:tc>
        <w:tc>
          <w:tcPr>
            <w:tcW w:w="4294" w:type="dxa"/>
          </w:tcPr>
          <w:p w14:paraId="148F536D" w14:textId="77777777" w:rsidR="00443DBE" w:rsidRPr="009F0783" w:rsidRDefault="00443DBE" w:rsidP="00443DBE">
            <w:pPr>
              <w:pStyle w:val="Bezodstpw"/>
              <w:spacing w:line="276" w:lineRule="auto"/>
              <w:ind w:left="31"/>
              <w:jc w:val="center"/>
              <w:rPr>
                <w:rFonts w:ascii="Times New Roman" w:hAnsi="Times New Roman" w:cs="Times New Roman"/>
                <w:sz w:val="18"/>
                <w:szCs w:val="18"/>
              </w:rPr>
            </w:pPr>
          </w:p>
        </w:tc>
      </w:tr>
      <w:tr w:rsidR="00BE3D64" w:rsidRPr="009F0783" w14:paraId="53F8A1E9" w14:textId="77777777" w:rsidTr="009F0783">
        <w:tc>
          <w:tcPr>
            <w:tcW w:w="696" w:type="dxa"/>
          </w:tcPr>
          <w:p w14:paraId="1F9184B5" w14:textId="6DE0B485" w:rsidR="00BE3D64" w:rsidRPr="009F0783" w:rsidRDefault="00925497" w:rsidP="00BE3D64">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lastRenderedPageBreak/>
              <w:t>3</w:t>
            </w:r>
          </w:p>
        </w:tc>
        <w:tc>
          <w:tcPr>
            <w:tcW w:w="2252" w:type="dxa"/>
            <w:vAlign w:val="center"/>
          </w:tcPr>
          <w:p w14:paraId="2C9CD0E6" w14:textId="48992BBA" w:rsidR="00BE3D64" w:rsidRPr="009F0783" w:rsidRDefault="00BE3D64" w:rsidP="00BE3D64">
            <w:pPr>
              <w:spacing w:line="276" w:lineRule="auto"/>
              <w:ind w:right="15"/>
              <w:jc w:val="center"/>
              <w:rPr>
                <w:rFonts w:ascii="Times New Roman" w:eastAsia="Times New Roman" w:hAnsi="Times New Roman" w:cs="Times New Roman"/>
                <w:b/>
                <w:color w:val="000000"/>
                <w:sz w:val="18"/>
                <w:szCs w:val="18"/>
                <w:lang w:eastAsia="pl-PL"/>
              </w:rPr>
            </w:pPr>
            <w:r w:rsidRPr="009F0783">
              <w:rPr>
                <w:rFonts w:ascii="Times New Roman" w:eastAsia="Times New Roman" w:hAnsi="Times New Roman" w:cs="Times New Roman"/>
                <w:b/>
                <w:color w:val="000000"/>
                <w:sz w:val="18"/>
                <w:szCs w:val="18"/>
                <w:lang w:eastAsia="pl-PL"/>
              </w:rPr>
              <w:t>Ochrona przed spamem</w:t>
            </w:r>
          </w:p>
        </w:tc>
        <w:tc>
          <w:tcPr>
            <w:tcW w:w="6220" w:type="dxa"/>
          </w:tcPr>
          <w:p w14:paraId="4272C30F" w14:textId="77777777"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ochronę antyspamową dla programów pocztowych MS Outlook, Outlook Express, Windows Mail oraz Windows Live Mail.</w:t>
            </w:r>
          </w:p>
          <w:p w14:paraId="47B1E486" w14:textId="77777777"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umożliwiać wyłączenie skanowania baz programu pocztowego po zmianie zawartości skrzynki odbiorczej.</w:t>
            </w:r>
          </w:p>
          <w:p w14:paraId="0E98CCDD" w14:textId="77777777"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umożliwiać automatyczne wpisanie do białej listy wszystkich kontaktów z książki adresowej programu pocztowego.</w:t>
            </w:r>
          </w:p>
          <w:p w14:paraId="16F7E825" w14:textId="77777777"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ręcznej zmiany klasyfikacji wiadomości spamu na pożądaną lub niepożądaną bezpośrednio z klienta pocztowego.</w:t>
            </w:r>
          </w:p>
          <w:p w14:paraId="3F918D36" w14:textId="7C550BC4"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możliwość ręcznego dodania nadawcy wiadomości do białej lub czarnej listy bezpośrednio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z klienta pocztowego.</w:t>
            </w:r>
          </w:p>
          <w:p w14:paraId="4DE32C2E" w14:textId="77777777"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definiowania folderu, gdzie program pocztowy będzie umieszczać spam.</w:t>
            </w:r>
          </w:p>
          <w:p w14:paraId="1F22B934" w14:textId="77777777"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możliwość zdefiniowania dowolnego tekstu, dodawanego do tematu wiadomości zakwalifikowanej jako spam.</w:t>
            </w:r>
          </w:p>
          <w:p w14:paraId="1227C73A" w14:textId="77777777"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domyślnie współpracować z folderem „Wiadomości-śmieci”, dostępnym w programie Microsoft Outlook.</w:t>
            </w:r>
          </w:p>
          <w:p w14:paraId="1B12AC8D" w14:textId="77777777"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ma umożliwiać funkcjonalność, która po zmianie klasyfikacji wiadomości typu spam na pożądaną, oznaczy ją jako „nieprzeczytana”</w:t>
            </w:r>
          </w:p>
          <w:p w14:paraId="367264B5" w14:textId="77777777" w:rsidR="00BE3D64" w:rsidRPr="009F0783" w:rsidRDefault="00BE3D64" w:rsidP="00385C17">
            <w:pPr>
              <w:widowControl w:val="0"/>
              <w:numPr>
                <w:ilvl w:val="0"/>
                <w:numId w:val="21"/>
              </w:numPr>
              <w:pBdr>
                <w:top w:val="nil"/>
                <w:left w:val="nil"/>
                <w:bottom w:val="nil"/>
                <w:right w:val="nil"/>
                <w:between w:val="nil"/>
              </w:pBdr>
              <w:autoSpaceDE w:val="0"/>
              <w:autoSpaceDN w:val="0"/>
              <w:ind w:left="48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ma umożliwiać funkcjonalność, która po zmianie klasyfikacji wiadomości pożądanej na spam oznaczy ją jako „przeczytana”.</w:t>
            </w:r>
          </w:p>
          <w:p w14:paraId="1706C36D" w14:textId="5D8E322B" w:rsidR="00BE3D64" w:rsidRPr="009F0783" w:rsidRDefault="00BE3D64" w:rsidP="00385C17">
            <w:pPr>
              <w:pStyle w:val="Akapitzlist"/>
              <w:widowControl w:val="0"/>
              <w:numPr>
                <w:ilvl w:val="0"/>
                <w:numId w:val="21"/>
              </w:numPr>
              <w:pBdr>
                <w:top w:val="nil"/>
                <w:left w:val="nil"/>
                <w:bottom w:val="nil"/>
                <w:right w:val="nil"/>
                <w:between w:val="nil"/>
              </w:pBdr>
              <w:autoSpaceDE w:val="0"/>
              <w:autoSpaceDN w:val="0"/>
              <w:ind w:left="484"/>
              <w:jc w:val="both"/>
              <w:rPr>
                <w:color w:val="000000"/>
                <w:sz w:val="18"/>
                <w:szCs w:val="18"/>
              </w:rPr>
            </w:pPr>
            <w:r w:rsidRPr="009F0783">
              <w:rPr>
                <w:color w:val="000000"/>
                <w:sz w:val="18"/>
                <w:szCs w:val="18"/>
              </w:rPr>
              <w:t>Rozwiązanie musi posiadać funkcjonalność wyłączenia modułu antyspamowego na określony czas lub do czasu ponownego uruchomienia komputera.</w:t>
            </w:r>
          </w:p>
        </w:tc>
        <w:tc>
          <w:tcPr>
            <w:tcW w:w="4294" w:type="dxa"/>
          </w:tcPr>
          <w:p w14:paraId="7983E517" w14:textId="77777777" w:rsidR="00BE3D64" w:rsidRPr="009F0783" w:rsidRDefault="00BE3D64" w:rsidP="00BE3D64">
            <w:pPr>
              <w:pStyle w:val="Bezodstpw"/>
              <w:spacing w:line="276" w:lineRule="auto"/>
              <w:ind w:left="31"/>
              <w:jc w:val="center"/>
              <w:rPr>
                <w:rFonts w:ascii="Times New Roman" w:hAnsi="Times New Roman" w:cs="Times New Roman"/>
                <w:sz w:val="18"/>
                <w:szCs w:val="18"/>
              </w:rPr>
            </w:pPr>
          </w:p>
        </w:tc>
      </w:tr>
      <w:tr w:rsidR="00606335" w:rsidRPr="009F0783" w14:paraId="1BF06C19" w14:textId="77777777" w:rsidTr="009F0783">
        <w:tc>
          <w:tcPr>
            <w:tcW w:w="696" w:type="dxa"/>
          </w:tcPr>
          <w:p w14:paraId="41C4E7AE" w14:textId="607A452E" w:rsidR="00606335" w:rsidRPr="009F0783" w:rsidRDefault="00925497" w:rsidP="00606335">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4</w:t>
            </w:r>
          </w:p>
        </w:tc>
        <w:tc>
          <w:tcPr>
            <w:tcW w:w="2252" w:type="dxa"/>
            <w:vAlign w:val="center"/>
          </w:tcPr>
          <w:p w14:paraId="39F8E3F7" w14:textId="27EF6DF7" w:rsidR="00606335" w:rsidRPr="009F0783" w:rsidRDefault="00606335" w:rsidP="00606335">
            <w:pPr>
              <w:spacing w:line="276" w:lineRule="auto"/>
              <w:ind w:right="-127"/>
              <w:jc w:val="center"/>
              <w:rPr>
                <w:rFonts w:ascii="Times New Roman" w:eastAsia="Times New Roman" w:hAnsi="Times New Roman" w:cs="Times New Roman"/>
                <w:b/>
                <w:color w:val="000000"/>
                <w:sz w:val="18"/>
                <w:szCs w:val="18"/>
                <w:lang w:eastAsia="pl-PL"/>
              </w:rPr>
            </w:pPr>
            <w:r w:rsidRPr="009F0783">
              <w:rPr>
                <w:rFonts w:ascii="Times New Roman" w:eastAsia="Times New Roman" w:hAnsi="Times New Roman" w:cs="Times New Roman"/>
                <w:b/>
                <w:color w:val="000000"/>
                <w:sz w:val="18"/>
                <w:szCs w:val="18"/>
                <w:lang w:eastAsia="pl-PL"/>
              </w:rPr>
              <w:t>Zapora osobista (</w:t>
            </w:r>
            <w:proofErr w:type="spellStart"/>
            <w:r w:rsidRPr="009F0783">
              <w:rPr>
                <w:rFonts w:ascii="Times New Roman" w:eastAsia="Times New Roman" w:hAnsi="Times New Roman" w:cs="Times New Roman"/>
                <w:b/>
                <w:color w:val="000000"/>
                <w:sz w:val="18"/>
                <w:szCs w:val="18"/>
                <w:lang w:eastAsia="pl-PL"/>
              </w:rPr>
              <w:t>personal</w:t>
            </w:r>
            <w:proofErr w:type="spellEnd"/>
            <w:r w:rsidRPr="009F0783">
              <w:rPr>
                <w:rFonts w:ascii="Times New Roman" w:eastAsia="Times New Roman" w:hAnsi="Times New Roman" w:cs="Times New Roman"/>
                <w:b/>
                <w:color w:val="000000"/>
                <w:sz w:val="18"/>
                <w:szCs w:val="18"/>
                <w:lang w:eastAsia="pl-PL"/>
              </w:rPr>
              <w:t xml:space="preserve"> firewall)</w:t>
            </w:r>
          </w:p>
        </w:tc>
        <w:tc>
          <w:tcPr>
            <w:tcW w:w="6220" w:type="dxa"/>
          </w:tcPr>
          <w:p w14:paraId="686B9A7D" w14:textId="65B14980"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Zapora osobista rozwiązania musi pracować w jednym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z czterech trybów:</w:t>
            </w:r>
          </w:p>
          <w:p w14:paraId="0312A90C" w14:textId="7A68A2B4" w:rsidR="00606335" w:rsidRPr="009F0783" w:rsidRDefault="00606335" w:rsidP="00BC1526">
            <w:pPr>
              <w:pStyle w:val="Akapitzlist"/>
              <w:numPr>
                <w:ilvl w:val="1"/>
                <w:numId w:val="22"/>
              </w:numPr>
              <w:pBdr>
                <w:top w:val="nil"/>
                <w:left w:val="nil"/>
                <w:bottom w:val="nil"/>
                <w:right w:val="nil"/>
                <w:between w:val="nil"/>
              </w:pBdr>
              <w:ind w:left="577" w:hanging="577"/>
              <w:jc w:val="both"/>
              <w:rPr>
                <w:color w:val="000000"/>
                <w:sz w:val="18"/>
                <w:szCs w:val="18"/>
              </w:rPr>
            </w:pPr>
            <w:r w:rsidRPr="009F0783">
              <w:rPr>
                <w:color w:val="000000"/>
                <w:sz w:val="18"/>
                <w:szCs w:val="18"/>
              </w:rPr>
              <w:t>tryb automatyczny – rozwiązanie blokuje cały ruch przychodzący i zezwala tylko na połączenia wychodzące,</w:t>
            </w:r>
          </w:p>
          <w:p w14:paraId="7DEBD998" w14:textId="228B3285" w:rsidR="00606335" w:rsidRPr="009F0783" w:rsidRDefault="00606335" w:rsidP="00BC1526">
            <w:pPr>
              <w:pStyle w:val="Akapitzlist"/>
              <w:numPr>
                <w:ilvl w:val="1"/>
                <w:numId w:val="22"/>
              </w:numPr>
              <w:pBdr>
                <w:top w:val="nil"/>
                <w:left w:val="nil"/>
                <w:bottom w:val="nil"/>
                <w:right w:val="nil"/>
                <w:between w:val="nil"/>
              </w:pBdr>
              <w:ind w:left="577" w:hanging="577"/>
              <w:jc w:val="both"/>
              <w:rPr>
                <w:color w:val="000000"/>
                <w:sz w:val="18"/>
                <w:szCs w:val="18"/>
              </w:rPr>
            </w:pPr>
            <w:r w:rsidRPr="009F0783">
              <w:rPr>
                <w:color w:val="000000"/>
                <w:sz w:val="18"/>
                <w:szCs w:val="18"/>
              </w:rPr>
              <w:t xml:space="preserve">tryb interaktywny – rozwiązanie pyta się o każde nowo nawiązywane </w:t>
            </w:r>
            <w:r w:rsidRPr="009F0783">
              <w:rPr>
                <w:color w:val="000000"/>
                <w:sz w:val="18"/>
                <w:szCs w:val="18"/>
              </w:rPr>
              <w:lastRenderedPageBreak/>
              <w:t>połączenie,</w:t>
            </w:r>
          </w:p>
          <w:p w14:paraId="5C078AD0" w14:textId="7F1D1C8B" w:rsidR="00606335" w:rsidRPr="009F0783" w:rsidRDefault="00606335" w:rsidP="00BC1526">
            <w:pPr>
              <w:pStyle w:val="Akapitzlist"/>
              <w:numPr>
                <w:ilvl w:val="1"/>
                <w:numId w:val="22"/>
              </w:numPr>
              <w:pBdr>
                <w:top w:val="nil"/>
                <w:left w:val="nil"/>
                <w:bottom w:val="nil"/>
                <w:right w:val="nil"/>
                <w:between w:val="nil"/>
              </w:pBdr>
              <w:ind w:left="577" w:hanging="577"/>
              <w:jc w:val="both"/>
              <w:rPr>
                <w:color w:val="000000"/>
                <w:sz w:val="18"/>
                <w:szCs w:val="18"/>
              </w:rPr>
            </w:pPr>
            <w:r w:rsidRPr="009F0783">
              <w:rPr>
                <w:color w:val="000000"/>
                <w:sz w:val="18"/>
                <w:szCs w:val="18"/>
              </w:rPr>
              <w:t>tryb oparty na regułach – rozwiązanie blokuje cały ruch przychodzący i wychodzący, zezwalając tylko na połączenia skonfigurowane przez administratora,</w:t>
            </w:r>
          </w:p>
          <w:p w14:paraId="28654261" w14:textId="2BFD7E5D" w:rsidR="00606335" w:rsidRPr="009F0783" w:rsidRDefault="00606335" w:rsidP="00BC1526">
            <w:pPr>
              <w:pStyle w:val="Akapitzlist"/>
              <w:numPr>
                <w:ilvl w:val="1"/>
                <w:numId w:val="22"/>
              </w:numPr>
              <w:pBdr>
                <w:top w:val="nil"/>
                <w:left w:val="nil"/>
                <w:bottom w:val="nil"/>
                <w:right w:val="nil"/>
                <w:between w:val="nil"/>
              </w:pBdr>
              <w:ind w:left="577" w:hanging="577"/>
              <w:jc w:val="both"/>
              <w:rPr>
                <w:color w:val="000000"/>
                <w:sz w:val="18"/>
                <w:szCs w:val="18"/>
              </w:rPr>
            </w:pPr>
            <w:r w:rsidRPr="009F0783">
              <w:rPr>
                <w:color w:val="000000"/>
                <w:sz w:val="18"/>
                <w:szCs w:val="18"/>
              </w:rPr>
              <w:t>tryb uczenia się – rozwiązanie automatycznie tworzy nowe reguły zezwalające na połączenia przychodzące i wychodzące. Administrator musi posiadać możliwość konfigurowania czasu działania trybu.</w:t>
            </w:r>
          </w:p>
          <w:p w14:paraId="4FB03D88"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oceniać reguły zapory systemu Windows.</w:t>
            </w:r>
          </w:p>
          <w:p w14:paraId="37357062"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tworzenia list sieci zaufanych.</w:t>
            </w:r>
          </w:p>
          <w:p w14:paraId="1825419C"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dezaktywacji funkcji zapory sieciowej poprzez trwałe wyłączenie.</w:t>
            </w:r>
          </w:p>
          <w:p w14:paraId="6852C7A0" w14:textId="5D5D9189" w:rsidR="00606335" w:rsidRPr="009F0783" w:rsidRDefault="00606335" w:rsidP="00BC1526">
            <w:pPr>
              <w:pStyle w:val="Akapitzlist"/>
              <w:widowControl w:val="0"/>
              <w:numPr>
                <w:ilvl w:val="0"/>
                <w:numId w:val="22"/>
              </w:numPr>
              <w:pBdr>
                <w:top w:val="nil"/>
                <w:left w:val="nil"/>
                <w:bottom w:val="nil"/>
                <w:right w:val="nil"/>
                <w:between w:val="nil"/>
              </w:pBdr>
              <w:autoSpaceDE w:val="0"/>
              <w:autoSpaceDN w:val="0"/>
              <w:ind w:left="577" w:hanging="577"/>
              <w:jc w:val="both"/>
              <w:rPr>
                <w:color w:val="000000"/>
                <w:sz w:val="18"/>
                <w:szCs w:val="18"/>
              </w:rPr>
            </w:pPr>
            <w:r w:rsidRPr="009F0783">
              <w:rPr>
                <w:color w:val="000000"/>
                <w:sz w:val="18"/>
                <w:szCs w:val="18"/>
              </w:rPr>
              <w:t xml:space="preserve">Rozwiązanie musi posiadać możliwość określenia </w:t>
            </w:r>
            <w:r w:rsidR="009449FC" w:rsidRPr="009F0783">
              <w:rPr>
                <w:color w:val="000000"/>
                <w:sz w:val="18"/>
                <w:szCs w:val="18"/>
              </w:rPr>
              <w:br/>
            </w:r>
            <w:r w:rsidRPr="009F0783">
              <w:rPr>
                <w:color w:val="000000"/>
                <w:sz w:val="18"/>
                <w:szCs w:val="18"/>
              </w:rPr>
              <w:t>w regułach zapory osobistej kierunku ruchu, portu lub zakresu portów, protokołu, aplikacji, usługi i adresu lub zakresu adresów komputera lokalnego lub/i zdalnego.</w:t>
            </w:r>
          </w:p>
          <w:p w14:paraId="4AC129AE" w14:textId="69A50D08"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możliwość wyboru jednej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z trzech akcji w trakcie tworzenia reguł w trybie interaktywnym: zezwól, zablokuj i pytaj.</w:t>
            </w:r>
          </w:p>
          <w:p w14:paraId="6F68C8E8" w14:textId="7BF1EB0E"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możliwość powiadomienia użytkownika o nawiązaniu określonych połączeń oraz odnotowanie faktu nawiązania danego połączenia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w dzienniku zdarzeń aplikacji.</w:t>
            </w:r>
          </w:p>
          <w:p w14:paraId="21F05E2D"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zdefiniowania wielu niezależnych zestawów reguł dla każdej sieci, w której pracuje komputer, w tym minimum dla strefy zaufanej i sieci Internet.</w:t>
            </w:r>
          </w:p>
          <w:p w14:paraId="1D599B6C"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wykrywać modyfikację w aplikacjach, korzystających z sieci i powiadamianie o tym zdarzeniu.</w:t>
            </w:r>
          </w:p>
          <w:p w14:paraId="11AC451F"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tworzenia profili pracy zapory osobistej w zależności od wykrytej sieci.</w:t>
            </w:r>
          </w:p>
          <w:p w14:paraId="18E4634C"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ma możliwość sprecyzowania, który profil zapory ma zostać zaaplikowany po wykryciu danej sieci.</w:t>
            </w:r>
          </w:p>
          <w:p w14:paraId="0CC21475"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Profile mają możliwość automatycznego przełączania, bez ingerencji użytkownika lub administratora.</w:t>
            </w:r>
          </w:p>
          <w:p w14:paraId="0C9788AD"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Autoryzacja stref ma się odbywać min. w oparciu o: zaaplikowany profil połączenia, adres serwera DNS, sufiks domeny, adres domyślnej bramy, adres serwera WINS, adres serwera DHCP, lokalny adres IP, identyfikator SSID, szyfrowania sieci bezprzewodowej lub jego brak, konkretny interfejs sieciowy w systemie.</w:t>
            </w:r>
          </w:p>
          <w:p w14:paraId="2C6302DB"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Podczas konfiguracji autoryzacji sieci, administrator ma mieć możliwość definiowania adresów IP dla lokalnego połączenia, adresu IP serwera DHCP, adresu serwera DNS oraz adresu IP serwera WINS, zarówno z wykorzystaniem adresów IPv4 jak i IPv6.</w:t>
            </w:r>
          </w:p>
          <w:p w14:paraId="6D715343"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Opcje związane z autoryzacją stref mają posiadać możliwość łączenia (np. lokalnego adresu IP z adresem serwera DNS) w dowolnej kombinacji, celem zwiększenia dokładności identyfikacji danej sieci.</w:t>
            </w:r>
          </w:p>
          <w:p w14:paraId="2F942B06" w14:textId="77777777" w:rsidR="00606335" w:rsidRPr="009F0783" w:rsidRDefault="00606335" w:rsidP="00BC1526">
            <w:pPr>
              <w:widowControl w:val="0"/>
              <w:numPr>
                <w:ilvl w:val="0"/>
                <w:numId w:val="22"/>
              </w:numPr>
              <w:pBdr>
                <w:top w:val="nil"/>
                <w:left w:val="nil"/>
                <w:bottom w:val="nil"/>
                <w:right w:val="nil"/>
                <w:between w:val="nil"/>
              </w:pBdr>
              <w:autoSpaceDE w:val="0"/>
              <w:autoSpaceDN w:val="0"/>
              <w:ind w:left="577" w:hanging="577"/>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lastRenderedPageBreak/>
              <w:t>Rozwiązanie musi posiadać kreator, który umożliwia rozwiązywanie problemów z połączeniem. Musi pozwalać na rozwiązanie problemów:</w:t>
            </w:r>
          </w:p>
          <w:p w14:paraId="62435E6B" w14:textId="77777777" w:rsidR="00606335" w:rsidRPr="009F0783" w:rsidRDefault="00606335" w:rsidP="00BC1526">
            <w:pPr>
              <w:numPr>
                <w:ilvl w:val="0"/>
                <w:numId w:val="22"/>
              </w:numPr>
              <w:pBdr>
                <w:top w:val="nil"/>
                <w:left w:val="nil"/>
                <w:bottom w:val="nil"/>
                <w:right w:val="nil"/>
                <w:between w:val="nil"/>
              </w:pBdr>
              <w:ind w:left="577" w:hanging="577"/>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z aplikacją lokalną, którą administrator wskazuje z listy,</w:t>
            </w:r>
          </w:p>
          <w:p w14:paraId="1C4E47D6" w14:textId="4D8A1586" w:rsidR="00606335" w:rsidRPr="009F0783" w:rsidRDefault="00606335" w:rsidP="00BC1526">
            <w:pPr>
              <w:pStyle w:val="Akapitzlist"/>
              <w:widowControl w:val="0"/>
              <w:numPr>
                <w:ilvl w:val="0"/>
                <w:numId w:val="22"/>
              </w:numPr>
              <w:pBdr>
                <w:top w:val="nil"/>
                <w:left w:val="nil"/>
                <w:bottom w:val="nil"/>
                <w:right w:val="nil"/>
                <w:between w:val="nil"/>
              </w:pBdr>
              <w:autoSpaceDE w:val="0"/>
              <w:autoSpaceDN w:val="0"/>
              <w:ind w:left="577" w:hanging="577"/>
              <w:jc w:val="both"/>
              <w:rPr>
                <w:color w:val="000000"/>
                <w:sz w:val="18"/>
                <w:szCs w:val="18"/>
              </w:rPr>
            </w:pPr>
            <w:r w:rsidRPr="009F0783">
              <w:rPr>
                <w:color w:val="000000"/>
                <w:sz w:val="18"/>
                <w:szCs w:val="18"/>
              </w:rPr>
              <w:t>z połączeniem z urządzeniem zdalnym, na podstawie jego adresu IP.</w:t>
            </w:r>
          </w:p>
        </w:tc>
        <w:tc>
          <w:tcPr>
            <w:tcW w:w="4294" w:type="dxa"/>
          </w:tcPr>
          <w:p w14:paraId="02268CB3" w14:textId="77777777" w:rsidR="00606335" w:rsidRPr="009F0783" w:rsidRDefault="00606335" w:rsidP="00606335">
            <w:pPr>
              <w:pStyle w:val="Bezodstpw"/>
              <w:spacing w:line="276" w:lineRule="auto"/>
              <w:ind w:left="31"/>
              <w:jc w:val="center"/>
              <w:rPr>
                <w:rFonts w:ascii="Times New Roman" w:hAnsi="Times New Roman" w:cs="Times New Roman"/>
                <w:sz w:val="18"/>
                <w:szCs w:val="18"/>
              </w:rPr>
            </w:pPr>
          </w:p>
        </w:tc>
      </w:tr>
      <w:tr w:rsidR="00606335" w:rsidRPr="009F0783" w14:paraId="77369937" w14:textId="77777777" w:rsidTr="009F0783">
        <w:tc>
          <w:tcPr>
            <w:tcW w:w="696" w:type="dxa"/>
          </w:tcPr>
          <w:p w14:paraId="0EBAE762" w14:textId="4DBCE115" w:rsidR="00606335" w:rsidRPr="009F0783" w:rsidRDefault="00925497" w:rsidP="00606335">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lastRenderedPageBreak/>
              <w:t>5</w:t>
            </w:r>
          </w:p>
        </w:tc>
        <w:tc>
          <w:tcPr>
            <w:tcW w:w="2252" w:type="dxa"/>
            <w:vAlign w:val="center"/>
          </w:tcPr>
          <w:p w14:paraId="334B6275" w14:textId="63D7F01D" w:rsidR="00606335" w:rsidRPr="009F0783" w:rsidRDefault="00606335" w:rsidP="00606335">
            <w:pPr>
              <w:spacing w:line="276" w:lineRule="auto"/>
              <w:ind w:right="-127"/>
              <w:jc w:val="center"/>
              <w:rPr>
                <w:rFonts w:ascii="Times New Roman" w:eastAsia="Times New Roman" w:hAnsi="Times New Roman" w:cs="Times New Roman"/>
                <w:b/>
                <w:color w:val="000000"/>
                <w:sz w:val="18"/>
                <w:szCs w:val="18"/>
                <w:lang w:eastAsia="pl-PL"/>
              </w:rPr>
            </w:pPr>
            <w:r w:rsidRPr="009F0783">
              <w:rPr>
                <w:rFonts w:ascii="Times New Roman" w:eastAsia="Times New Roman" w:hAnsi="Times New Roman" w:cs="Times New Roman"/>
                <w:b/>
                <w:color w:val="000000"/>
                <w:sz w:val="18"/>
                <w:szCs w:val="18"/>
                <w:lang w:eastAsia="pl-PL"/>
              </w:rPr>
              <w:t>Kontrola dostępu do stron internetowych</w:t>
            </w:r>
          </w:p>
        </w:tc>
        <w:tc>
          <w:tcPr>
            <w:tcW w:w="6220" w:type="dxa"/>
          </w:tcPr>
          <w:p w14:paraId="4FC670BB" w14:textId="77777777" w:rsidR="00606335" w:rsidRPr="009F0783" w:rsidRDefault="00606335" w:rsidP="00BC1526">
            <w:pPr>
              <w:widowControl w:val="0"/>
              <w:numPr>
                <w:ilvl w:val="0"/>
                <w:numId w:val="23"/>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być wyposażone w zintegrowany moduł kontroli dostępu do stron internetowych.</w:t>
            </w:r>
          </w:p>
          <w:p w14:paraId="0ADF9685" w14:textId="0AD381A8" w:rsidR="00606335" w:rsidRPr="009F0783" w:rsidRDefault="00606335" w:rsidP="00BC1526">
            <w:pPr>
              <w:widowControl w:val="0"/>
              <w:numPr>
                <w:ilvl w:val="0"/>
                <w:numId w:val="23"/>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Moduł kontroli dostępu do stron internetowych musi posiadać możliwość utworzenia reguł w oparciu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o użytkownika lub grupę użytkowników systemu Windows lub Active Directory.</w:t>
            </w:r>
          </w:p>
          <w:p w14:paraId="3E9E24F6" w14:textId="77777777" w:rsidR="00606335" w:rsidRPr="009F0783" w:rsidRDefault="00606335" w:rsidP="00BC1526">
            <w:pPr>
              <w:widowControl w:val="0"/>
              <w:numPr>
                <w:ilvl w:val="0"/>
                <w:numId w:val="23"/>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filtrowania adresów URL w oparciu o co najmniej 140 kategorii i podkategorii.</w:t>
            </w:r>
          </w:p>
          <w:p w14:paraId="53FCD77E" w14:textId="77777777" w:rsidR="00606335" w:rsidRPr="009F0783" w:rsidRDefault="00606335" w:rsidP="00BC1526">
            <w:pPr>
              <w:widowControl w:val="0"/>
              <w:numPr>
                <w:ilvl w:val="0"/>
                <w:numId w:val="23"/>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Podstawowe kategorie, w jakie rozwiązanie musi być wyposażone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w:t>
            </w:r>
            <w:proofErr w:type="spellStart"/>
            <w:r w:rsidRPr="009F0783">
              <w:rPr>
                <w:rFonts w:ascii="Times New Roman" w:eastAsia="Times New Roman" w:hAnsi="Times New Roman" w:cs="Times New Roman"/>
                <w:color w:val="000000"/>
                <w:sz w:val="18"/>
                <w:szCs w:val="18"/>
                <w:lang w:eastAsia="pl-PL"/>
              </w:rPr>
              <w:t>proxy</w:t>
            </w:r>
            <w:proofErr w:type="spellEnd"/>
            <w:r w:rsidRPr="009F0783">
              <w:rPr>
                <w:rFonts w:ascii="Times New Roman" w:eastAsia="Times New Roman" w:hAnsi="Times New Roman" w:cs="Times New Roman"/>
                <w:color w:val="000000"/>
                <w:sz w:val="18"/>
                <w:szCs w:val="18"/>
                <w:lang w:eastAsia="pl-PL"/>
              </w:rPr>
              <w:t>, alkohol i tytoń, szukanie pracy, nieruchomości, finanse i pieniądze, niebezpieczne sporty, nierozpoznane kategorie oraz elementy niezaliczone do żadnej kategorii.</w:t>
            </w:r>
          </w:p>
          <w:p w14:paraId="25E3ECB8" w14:textId="77777777" w:rsidR="00606335" w:rsidRPr="009F0783" w:rsidRDefault="00606335" w:rsidP="00BC1526">
            <w:pPr>
              <w:widowControl w:val="0"/>
              <w:numPr>
                <w:ilvl w:val="0"/>
                <w:numId w:val="23"/>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Moduł musi posiadać możliwość grupowania kategorii oraz adresów stron internetowych.</w:t>
            </w:r>
          </w:p>
          <w:p w14:paraId="33FD108F" w14:textId="77777777" w:rsidR="00606335" w:rsidRPr="009F0783" w:rsidRDefault="00606335" w:rsidP="00BC1526">
            <w:pPr>
              <w:widowControl w:val="0"/>
              <w:numPr>
                <w:ilvl w:val="0"/>
                <w:numId w:val="23"/>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Lista adresów URL znajdujących się w poszczególnych kategoriach, musi być automatycznie aktualizowana przez producenta.</w:t>
            </w:r>
          </w:p>
          <w:p w14:paraId="0E70FCE4" w14:textId="77777777" w:rsidR="00606335" w:rsidRPr="009F0783" w:rsidRDefault="00606335" w:rsidP="00BC1526">
            <w:pPr>
              <w:widowControl w:val="0"/>
              <w:numPr>
                <w:ilvl w:val="0"/>
                <w:numId w:val="23"/>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wyłączenia integracji modułu kontroli dostępu do stron internetowych.</w:t>
            </w:r>
          </w:p>
          <w:p w14:paraId="1FA2807C" w14:textId="77777777" w:rsidR="00606335" w:rsidRPr="009F0783" w:rsidRDefault="00606335" w:rsidP="00BC1526">
            <w:pPr>
              <w:widowControl w:val="0"/>
              <w:numPr>
                <w:ilvl w:val="0"/>
                <w:numId w:val="23"/>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określenia przynajmniej jednej z akcji dla reguły kontroli dostępu do stron internetowych: zezwól, ostrzeż, blokuj.</w:t>
            </w:r>
          </w:p>
          <w:p w14:paraId="6E0D03C2" w14:textId="3827DDBA" w:rsidR="00606335" w:rsidRPr="009F0783" w:rsidRDefault="00606335" w:rsidP="00BC1526">
            <w:pPr>
              <w:pStyle w:val="Akapitzlist"/>
              <w:widowControl w:val="0"/>
              <w:numPr>
                <w:ilvl w:val="0"/>
                <w:numId w:val="23"/>
              </w:numPr>
              <w:pBdr>
                <w:top w:val="nil"/>
                <w:left w:val="nil"/>
                <w:bottom w:val="nil"/>
                <w:right w:val="nil"/>
                <w:between w:val="nil"/>
              </w:pBdr>
              <w:autoSpaceDE w:val="0"/>
              <w:autoSpaceDN w:val="0"/>
              <w:ind w:left="294" w:hanging="294"/>
              <w:jc w:val="both"/>
              <w:rPr>
                <w:color w:val="000000"/>
                <w:sz w:val="18"/>
                <w:szCs w:val="18"/>
              </w:rPr>
            </w:pPr>
            <w:r w:rsidRPr="009F0783">
              <w:rPr>
                <w:color w:val="000000"/>
                <w:sz w:val="18"/>
                <w:szCs w:val="18"/>
              </w:rPr>
              <w:t>Rozwiązanie musi posiadać także możliwość dodania komunikatu i grafiki w przypadku zablokowania, określonej w regułach, strony internetowej.</w:t>
            </w:r>
          </w:p>
        </w:tc>
        <w:tc>
          <w:tcPr>
            <w:tcW w:w="4294" w:type="dxa"/>
          </w:tcPr>
          <w:p w14:paraId="045620D7" w14:textId="77777777" w:rsidR="00606335" w:rsidRPr="009F0783" w:rsidRDefault="00606335" w:rsidP="00606335">
            <w:pPr>
              <w:pStyle w:val="Bezodstpw"/>
              <w:spacing w:line="276" w:lineRule="auto"/>
              <w:ind w:left="31"/>
              <w:jc w:val="center"/>
              <w:rPr>
                <w:rFonts w:ascii="Times New Roman" w:hAnsi="Times New Roman" w:cs="Times New Roman"/>
                <w:sz w:val="18"/>
                <w:szCs w:val="18"/>
              </w:rPr>
            </w:pPr>
          </w:p>
        </w:tc>
      </w:tr>
      <w:tr w:rsidR="00606335" w:rsidRPr="009F0783" w14:paraId="6D8C7B51" w14:textId="77777777" w:rsidTr="009F0783">
        <w:tc>
          <w:tcPr>
            <w:tcW w:w="696" w:type="dxa"/>
          </w:tcPr>
          <w:p w14:paraId="54ACF1CE" w14:textId="6213C7A1" w:rsidR="00606335" w:rsidRPr="009F0783" w:rsidRDefault="00925497" w:rsidP="00606335">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6</w:t>
            </w:r>
          </w:p>
        </w:tc>
        <w:tc>
          <w:tcPr>
            <w:tcW w:w="2252" w:type="dxa"/>
            <w:vAlign w:val="center"/>
          </w:tcPr>
          <w:p w14:paraId="09C555A3" w14:textId="509DAD44" w:rsidR="00606335" w:rsidRPr="009F0783" w:rsidRDefault="00E944D1" w:rsidP="00606335">
            <w:pPr>
              <w:spacing w:line="276" w:lineRule="auto"/>
              <w:ind w:right="-127"/>
              <w:jc w:val="center"/>
              <w:rPr>
                <w:rFonts w:ascii="Times New Roman" w:eastAsia="Times New Roman" w:hAnsi="Times New Roman" w:cs="Times New Roman"/>
                <w:b/>
                <w:color w:val="000000"/>
                <w:sz w:val="18"/>
                <w:szCs w:val="18"/>
                <w:lang w:eastAsia="pl-PL"/>
              </w:rPr>
            </w:pPr>
            <w:r w:rsidRPr="009F0783">
              <w:rPr>
                <w:rFonts w:ascii="Times New Roman" w:eastAsia="Times New Roman" w:hAnsi="Times New Roman" w:cs="Times New Roman"/>
                <w:b/>
                <w:color w:val="000000"/>
                <w:sz w:val="18"/>
                <w:szCs w:val="18"/>
                <w:lang w:eastAsia="pl-PL"/>
              </w:rPr>
              <w:t>Bezpieczna przeglądarka</w:t>
            </w:r>
          </w:p>
        </w:tc>
        <w:tc>
          <w:tcPr>
            <w:tcW w:w="6220" w:type="dxa"/>
          </w:tcPr>
          <w:p w14:paraId="27A58A46" w14:textId="77777777" w:rsidR="00E944D1" w:rsidRPr="009F0783" w:rsidRDefault="00E944D1" w:rsidP="00BC1526">
            <w:pPr>
              <w:widowControl w:val="0"/>
              <w:numPr>
                <w:ilvl w:val="0"/>
                <w:numId w:val="24"/>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być wyposażona w moduł bezpiecznej przeglądarki.</w:t>
            </w:r>
          </w:p>
          <w:p w14:paraId="14B65648" w14:textId="77777777" w:rsidR="00E944D1" w:rsidRPr="009F0783" w:rsidRDefault="00E944D1" w:rsidP="00BC1526">
            <w:pPr>
              <w:widowControl w:val="0"/>
              <w:numPr>
                <w:ilvl w:val="0"/>
                <w:numId w:val="24"/>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Przeglądarka musi automatycznie szyfrować wszelkie dane wprowadzane przez Użytkownika.</w:t>
            </w:r>
          </w:p>
          <w:p w14:paraId="3218BA22" w14:textId="77777777" w:rsidR="00E944D1" w:rsidRPr="009F0783" w:rsidRDefault="00E944D1" w:rsidP="00BC1526">
            <w:pPr>
              <w:widowControl w:val="0"/>
              <w:numPr>
                <w:ilvl w:val="0"/>
                <w:numId w:val="24"/>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Użytkownik w momencie wejścia na stronę, która znajduje się na liście chronionych witryn, musi automatycznie zostać przekierowany do okna bezpiecznej przeglądarki.</w:t>
            </w:r>
          </w:p>
          <w:p w14:paraId="79A98A1B" w14:textId="77777777" w:rsidR="00E944D1" w:rsidRPr="009F0783" w:rsidRDefault="00E944D1" w:rsidP="00BC1526">
            <w:pPr>
              <w:widowControl w:val="0"/>
              <w:numPr>
                <w:ilvl w:val="0"/>
                <w:numId w:val="24"/>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mieć możliwość konfiguracji listy chronionych witryn, przez bezpieczną przeglądarkę.</w:t>
            </w:r>
          </w:p>
          <w:p w14:paraId="78243341" w14:textId="77777777" w:rsidR="00E944D1" w:rsidRPr="009F0783" w:rsidRDefault="00E944D1" w:rsidP="00BC1526">
            <w:pPr>
              <w:widowControl w:val="0"/>
              <w:numPr>
                <w:ilvl w:val="0"/>
                <w:numId w:val="24"/>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 Administrator musi mieć możliwość konfiguracji, aby użytkownik przy próbie dostępu do strony bankowości elektronicznej, automatycznie został przekierowany do okna bezpiecznej przeglądarki.</w:t>
            </w:r>
          </w:p>
          <w:p w14:paraId="727313F8" w14:textId="6392581F" w:rsidR="00606335" w:rsidRPr="009F0783" w:rsidRDefault="00E944D1" w:rsidP="00BC1526">
            <w:pPr>
              <w:pStyle w:val="Akapitzlist"/>
              <w:widowControl w:val="0"/>
              <w:numPr>
                <w:ilvl w:val="0"/>
                <w:numId w:val="24"/>
              </w:numPr>
              <w:pBdr>
                <w:top w:val="nil"/>
                <w:left w:val="nil"/>
                <w:bottom w:val="nil"/>
                <w:right w:val="nil"/>
                <w:between w:val="nil"/>
              </w:pBdr>
              <w:autoSpaceDE w:val="0"/>
              <w:autoSpaceDN w:val="0"/>
              <w:ind w:left="294" w:hanging="294"/>
              <w:jc w:val="both"/>
              <w:rPr>
                <w:color w:val="000000"/>
                <w:sz w:val="18"/>
                <w:szCs w:val="18"/>
              </w:rPr>
            </w:pPr>
            <w:r w:rsidRPr="009F0783">
              <w:rPr>
                <w:color w:val="000000"/>
                <w:sz w:val="18"/>
                <w:szCs w:val="18"/>
              </w:rPr>
              <w:t>Praca w bezpiecznej przeglądarce musi być wyróżniona poprzez odpowiedni kolor ramki przeglądarki oraz informację na ramce przeglądarki.</w:t>
            </w:r>
          </w:p>
        </w:tc>
        <w:tc>
          <w:tcPr>
            <w:tcW w:w="4294" w:type="dxa"/>
          </w:tcPr>
          <w:p w14:paraId="43D2156B" w14:textId="77777777" w:rsidR="00606335" w:rsidRPr="009F0783" w:rsidRDefault="00606335" w:rsidP="00606335">
            <w:pPr>
              <w:pStyle w:val="Bezodstpw"/>
              <w:spacing w:line="276" w:lineRule="auto"/>
              <w:ind w:left="31"/>
              <w:jc w:val="center"/>
              <w:rPr>
                <w:rFonts w:ascii="Times New Roman" w:hAnsi="Times New Roman" w:cs="Times New Roman"/>
                <w:sz w:val="18"/>
                <w:szCs w:val="18"/>
              </w:rPr>
            </w:pPr>
          </w:p>
        </w:tc>
      </w:tr>
      <w:tr w:rsidR="00CC17FB" w:rsidRPr="009F0783" w14:paraId="1D27D4F5" w14:textId="77777777" w:rsidTr="009F0783">
        <w:tc>
          <w:tcPr>
            <w:tcW w:w="696" w:type="dxa"/>
          </w:tcPr>
          <w:p w14:paraId="310B706F" w14:textId="2BDE65FF" w:rsidR="00CC17FB" w:rsidRPr="009F0783" w:rsidRDefault="00925497" w:rsidP="00CC17FB">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lastRenderedPageBreak/>
              <w:t>7</w:t>
            </w:r>
          </w:p>
        </w:tc>
        <w:tc>
          <w:tcPr>
            <w:tcW w:w="2252" w:type="dxa"/>
            <w:vAlign w:val="center"/>
          </w:tcPr>
          <w:p w14:paraId="1EE524F9" w14:textId="3BA786C3" w:rsidR="00CC17FB" w:rsidRPr="009F0783" w:rsidRDefault="00CC17FB" w:rsidP="00CC17FB">
            <w:pPr>
              <w:spacing w:line="276" w:lineRule="auto"/>
              <w:ind w:right="-127"/>
              <w:jc w:val="center"/>
              <w:rPr>
                <w:rFonts w:ascii="Times New Roman" w:eastAsia="Times New Roman" w:hAnsi="Times New Roman" w:cs="Times New Roman"/>
                <w:b/>
                <w:color w:val="000000"/>
                <w:sz w:val="18"/>
                <w:szCs w:val="18"/>
                <w:lang w:eastAsia="pl-PL"/>
              </w:rPr>
            </w:pPr>
            <w:r w:rsidRPr="009F0783">
              <w:rPr>
                <w:rFonts w:ascii="Times New Roman" w:eastAsia="Times New Roman" w:hAnsi="Times New Roman" w:cs="Times New Roman"/>
                <w:b/>
                <w:color w:val="000000"/>
                <w:sz w:val="18"/>
                <w:szCs w:val="18"/>
                <w:lang w:eastAsia="pl-PL"/>
              </w:rPr>
              <w:t>Ochrona serwera Windows</w:t>
            </w:r>
          </w:p>
        </w:tc>
        <w:tc>
          <w:tcPr>
            <w:tcW w:w="6220" w:type="dxa"/>
          </w:tcPr>
          <w:p w14:paraId="5C2B41F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wsparcie dla systemów Microsoft Windows Server 2008 R2 i nowszych.</w:t>
            </w:r>
          </w:p>
          <w:p w14:paraId="028D9C1D"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Instalator rozwiązania musi umożliwiać wybór wersji językowej programu, przed rozpoczęciem procesu instalacji.</w:t>
            </w:r>
          </w:p>
          <w:p w14:paraId="0DAAA4AF"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zapewniać pełną ochronę przed wirusami, trojanami, robakami i innymi zagrożeniami.</w:t>
            </w:r>
          </w:p>
          <w:p w14:paraId="667C7E2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zapewniać wykrywanie i usuwanie niebezpiecznych aplikacji typu </w:t>
            </w:r>
            <w:proofErr w:type="spellStart"/>
            <w:r w:rsidRPr="009F0783">
              <w:rPr>
                <w:rFonts w:ascii="Times New Roman" w:eastAsia="Times New Roman" w:hAnsi="Times New Roman" w:cs="Times New Roman"/>
                <w:color w:val="000000"/>
                <w:sz w:val="18"/>
                <w:szCs w:val="18"/>
                <w:lang w:eastAsia="pl-PL"/>
              </w:rPr>
              <w:t>adware</w:t>
            </w:r>
            <w:proofErr w:type="spellEnd"/>
            <w:r w:rsidRPr="009F0783">
              <w:rPr>
                <w:rFonts w:ascii="Times New Roman" w:eastAsia="Times New Roman" w:hAnsi="Times New Roman" w:cs="Times New Roman"/>
                <w:color w:val="000000"/>
                <w:sz w:val="18"/>
                <w:szCs w:val="18"/>
                <w:lang w:eastAsia="pl-PL"/>
              </w:rPr>
              <w:t xml:space="preserve">, spyware, dialer, </w:t>
            </w:r>
            <w:proofErr w:type="spellStart"/>
            <w:r w:rsidRPr="009F0783">
              <w:rPr>
                <w:rFonts w:ascii="Times New Roman" w:eastAsia="Times New Roman" w:hAnsi="Times New Roman" w:cs="Times New Roman"/>
                <w:color w:val="000000"/>
                <w:sz w:val="18"/>
                <w:szCs w:val="18"/>
                <w:lang w:eastAsia="pl-PL"/>
              </w:rPr>
              <w:t>phishing</w:t>
            </w:r>
            <w:proofErr w:type="spellEnd"/>
            <w:r w:rsidRPr="009F0783">
              <w:rPr>
                <w:rFonts w:ascii="Times New Roman" w:eastAsia="Times New Roman" w:hAnsi="Times New Roman" w:cs="Times New Roman"/>
                <w:color w:val="000000"/>
                <w:sz w:val="18"/>
                <w:szCs w:val="18"/>
                <w:lang w:eastAsia="pl-PL"/>
              </w:rPr>
              <w:t xml:space="preserve">, narzędzi </w:t>
            </w:r>
            <w:proofErr w:type="spellStart"/>
            <w:r w:rsidRPr="009F0783">
              <w:rPr>
                <w:rFonts w:ascii="Times New Roman" w:eastAsia="Times New Roman" w:hAnsi="Times New Roman" w:cs="Times New Roman"/>
                <w:color w:val="000000"/>
                <w:sz w:val="18"/>
                <w:szCs w:val="18"/>
                <w:lang w:eastAsia="pl-PL"/>
              </w:rPr>
              <w:t>hakerskich</w:t>
            </w:r>
            <w:proofErr w:type="spellEnd"/>
            <w:r w:rsidRPr="009F0783">
              <w:rPr>
                <w:rFonts w:ascii="Times New Roman" w:eastAsia="Times New Roman" w:hAnsi="Times New Roman" w:cs="Times New Roman"/>
                <w:color w:val="000000"/>
                <w:sz w:val="18"/>
                <w:szCs w:val="18"/>
                <w:lang w:eastAsia="pl-PL"/>
              </w:rPr>
              <w:t xml:space="preserve">, </w:t>
            </w:r>
            <w:proofErr w:type="spellStart"/>
            <w:r w:rsidRPr="009F0783">
              <w:rPr>
                <w:rFonts w:ascii="Times New Roman" w:eastAsia="Times New Roman" w:hAnsi="Times New Roman" w:cs="Times New Roman"/>
                <w:color w:val="000000"/>
                <w:sz w:val="18"/>
                <w:szCs w:val="18"/>
                <w:lang w:eastAsia="pl-PL"/>
              </w:rPr>
              <w:t>backdoor</w:t>
            </w:r>
            <w:proofErr w:type="spellEnd"/>
            <w:r w:rsidRPr="009F0783">
              <w:rPr>
                <w:rFonts w:ascii="Times New Roman" w:eastAsia="Times New Roman" w:hAnsi="Times New Roman" w:cs="Times New Roman"/>
                <w:color w:val="000000"/>
                <w:sz w:val="18"/>
                <w:szCs w:val="18"/>
                <w:lang w:eastAsia="pl-PL"/>
              </w:rPr>
              <w:t>.</w:t>
            </w:r>
          </w:p>
          <w:p w14:paraId="50FF9D7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wbudowaną technologię do ochrony przed </w:t>
            </w:r>
            <w:proofErr w:type="spellStart"/>
            <w:r w:rsidRPr="009F0783">
              <w:rPr>
                <w:rFonts w:ascii="Times New Roman" w:eastAsia="Times New Roman" w:hAnsi="Times New Roman" w:cs="Times New Roman"/>
                <w:color w:val="000000"/>
                <w:sz w:val="18"/>
                <w:szCs w:val="18"/>
                <w:lang w:eastAsia="pl-PL"/>
              </w:rPr>
              <w:t>rootkitami</w:t>
            </w:r>
            <w:proofErr w:type="spellEnd"/>
            <w:r w:rsidRPr="009F0783">
              <w:rPr>
                <w:rFonts w:ascii="Times New Roman" w:eastAsia="Times New Roman" w:hAnsi="Times New Roman" w:cs="Times New Roman"/>
                <w:color w:val="000000"/>
                <w:sz w:val="18"/>
                <w:szCs w:val="18"/>
                <w:lang w:eastAsia="pl-PL"/>
              </w:rPr>
              <w:t>.</w:t>
            </w:r>
          </w:p>
          <w:p w14:paraId="7947CFA4"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wykrywać potencjalnie niepożądane, niebezpieczne oraz podejrzane aplikacje.</w:t>
            </w:r>
          </w:p>
          <w:p w14:paraId="52F5AD61" w14:textId="7F44554E"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możliwość skanowania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 xml:space="preserve">w czasie rzeczywistym otwieranych, tworzonych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wykonywanych plików.</w:t>
            </w:r>
          </w:p>
          <w:p w14:paraId="3609442C"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skanowania całego dysku, wybranych katalogów, pojedynczych plików „na żądanie” lub według harmonogramu.</w:t>
            </w:r>
          </w:p>
          <w:p w14:paraId="1C890EF9"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utworzenia wielu różnych zadań skanowania według harmonogramu. Każde zadanie może być uruchomione z innymi ustawieniami (metody skanowania, obiekty skanowania, czynności, rozszerzenia przeznaczone do skanowania, priorytet skanowania).</w:t>
            </w:r>
          </w:p>
          <w:p w14:paraId="511028C5" w14:textId="7B898E8A"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opcję skanowania „na żądanie” pojedynczych plików lub katalogów przy pomocy skrótu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w menu kontekstowym.</w:t>
            </w:r>
          </w:p>
          <w:p w14:paraId="73F8DDE3"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określania priorytetu wykorzystania procesora (CPU) podczas skanowania „na żądanie” i według harmonogramu.</w:t>
            </w:r>
          </w:p>
          <w:p w14:paraId="2D6542E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ma mieć możliwość wykorzystania wielu wątków skanowania w przypadku maszyn wieloprocesorowych.</w:t>
            </w:r>
          </w:p>
          <w:p w14:paraId="20C37D7E"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skanowania dysków sieciowych i dysków przenośnych.</w:t>
            </w:r>
          </w:p>
          <w:p w14:paraId="06B216C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skanowania plików spakowanych i skompresowanych.</w:t>
            </w:r>
          </w:p>
          <w:p w14:paraId="791FA4A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możliwość umieszczenia na liście </w:t>
            </w:r>
            <w:proofErr w:type="spellStart"/>
            <w:r w:rsidRPr="009F0783">
              <w:rPr>
                <w:rFonts w:ascii="Times New Roman" w:eastAsia="Times New Roman" w:hAnsi="Times New Roman" w:cs="Times New Roman"/>
                <w:color w:val="000000"/>
                <w:sz w:val="18"/>
                <w:szCs w:val="18"/>
                <w:lang w:eastAsia="pl-PL"/>
              </w:rPr>
              <w:t>wykluczeń</w:t>
            </w:r>
            <w:proofErr w:type="spellEnd"/>
            <w:r w:rsidRPr="009F0783">
              <w:rPr>
                <w:rFonts w:ascii="Times New Roman" w:eastAsia="Times New Roman" w:hAnsi="Times New Roman" w:cs="Times New Roman"/>
                <w:color w:val="000000"/>
                <w:sz w:val="18"/>
                <w:szCs w:val="18"/>
                <w:lang w:eastAsia="pl-PL"/>
              </w:rPr>
              <w:t xml:space="preserve"> ze skanowania wybranych plików, katalogów lub plików o określonych rozszerzeniach.</w:t>
            </w:r>
          </w:p>
          <w:p w14:paraId="4DFBAF5F"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wspierać mechanizm </w:t>
            </w:r>
            <w:proofErr w:type="spellStart"/>
            <w:r w:rsidRPr="009F0783">
              <w:rPr>
                <w:rFonts w:ascii="Times New Roman" w:eastAsia="Times New Roman" w:hAnsi="Times New Roman" w:cs="Times New Roman"/>
                <w:color w:val="000000"/>
                <w:sz w:val="18"/>
                <w:szCs w:val="18"/>
                <w:lang w:eastAsia="pl-PL"/>
              </w:rPr>
              <w:t>klastrowania</w:t>
            </w:r>
            <w:proofErr w:type="spellEnd"/>
            <w:r w:rsidRPr="009F0783">
              <w:rPr>
                <w:rFonts w:ascii="Times New Roman" w:eastAsia="Times New Roman" w:hAnsi="Times New Roman" w:cs="Times New Roman"/>
                <w:color w:val="000000"/>
                <w:sz w:val="18"/>
                <w:szCs w:val="18"/>
                <w:lang w:eastAsia="pl-PL"/>
              </w:rPr>
              <w:t>.</w:t>
            </w:r>
          </w:p>
          <w:p w14:paraId="4B83A528"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być wyposażone w system zapobiegania włamaniom działający na hoście (HIPS).</w:t>
            </w:r>
          </w:p>
          <w:p w14:paraId="1463BA9D" w14:textId="672E320D"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Moduł HIPS musi posiadać możliwość pracy w jednym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z pięciu trybów:</w:t>
            </w:r>
          </w:p>
          <w:p w14:paraId="50FACCA9"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tryb automatyczny z regułami, gdzie program automatycznie tworzy i wykorzystuje reguły wraz z możliwością wykorzystania reguł utworzonych przez użytkownika,</w:t>
            </w:r>
          </w:p>
          <w:p w14:paraId="408A4F0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tryb interaktywny, w którym to rozwiązanie pyta użytkownika o akcję w </w:t>
            </w:r>
            <w:r w:rsidRPr="009F0783">
              <w:rPr>
                <w:rFonts w:ascii="Times New Roman" w:eastAsia="Times New Roman" w:hAnsi="Times New Roman" w:cs="Times New Roman"/>
                <w:color w:val="000000"/>
                <w:sz w:val="18"/>
                <w:szCs w:val="18"/>
                <w:lang w:eastAsia="pl-PL"/>
              </w:rPr>
              <w:lastRenderedPageBreak/>
              <w:t>przypadku wykrycia aktywności w systemie,</w:t>
            </w:r>
          </w:p>
          <w:p w14:paraId="1505AA83"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tryb oparty na regułach, gdzie zastosowanie mają jedynie reguły utworzone przez użytkownika,</w:t>
            </w:r>
          </w:p>
          <w:p w14:paraId="156B329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4C7FA962"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tryb inteligentny, w którym rozwiązanie będzie powiadamiało wyłącznie o szczególnie podejrzanych zdarzeniach.</w:t>
            </w:r>
          </w:p>
          <w:p w14:paraId="58920418"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Tworzenie reguł dla modułu HIPS musi odbywać się co najmniej w oparciu o: aplikacje źródłowe, pliki docelowe, aplikacje docelowe, elementy docelowe rejestru systemowego.</w:t>
            </w:r>
          </w:p>
          <w:p w14:paraId="74B3F158"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Użytkownik na etapie tworzenia reguł dla modułu HIPS musi posiadać możliwość wybrania jednej z trzech akcji: pytaj, blokuj, zezwól.</w:t>
            </w:r>
          </w:p>
          <w:p w14:paraId="363EBB00"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zaawansowany skaner pamięci.</w:t>
            </w:r>
          </w:p>
          <w:p w14:paraId="1F98B68F"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być wyposażone w mechanizm ochrony przed </w:t>
            </w:r>
            <w:proofErr w:type="spellStart"/>
            <w:r w:rsidRPr="009F0783">
              <w:rPr>
                <w:rFonts w:ascii="Times New Roman" w:eastAsia="Times New Roman" w:hAnsi="Times New Roman" w:cs="Times New Roman"/>
                <w:color w:val="000000"/>
                <w:sz w:val="18"/>
                <w:szCs w:val="18"/>
                <w:lang w:eastAsia="pl-PL"/>
              </w:rPr>
              <w:t>exploitami</w:t>
            </w:r>
            <w:proofErr w:type="spellEnd"/>
            <w:r w:rsidRPr="009F0783">
              <w:rPr>
                <w:rFonts w:ascii="Times New Roman" w:eastAsia="Times New Roman" w:hAnsi="Times New Roman" w:cs="Times New Roman"/>
                <w:color w:val="000000"/>
                <w:sz w:val="18"/>
                <w:szCs w:val="18"/>
                <w:lang w:eastAsia="pl-PL"/>
              </w:rPr>
              <w:t xml:space="preserve"> w popularnych aplikacjach, przynajmniej czytnikach PDF, aplikacjach JAVA, przeglądarkach internetowych.</w:t>
            </w:r>
          </w:p>
          <w:p w14:paraId="40A05155"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oferować możliwość skanowania dysków sieciowych typu NAS.</w:t>
            </w:r>
          </w:p>
          <w:p w14:paraId="615D0B5C" w14:textId="7243088B"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funkcjonalność, która na bieżąco będzie odpytywać serwery producenta o znane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bezpieczne procesy uruchomione na serwerze.</w:t>
            </w:r>
          </w:p>
          <w:p w14:paraId="4989AE53"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umożliwiać administratorowi blokowanie zewnętrznych nośników danych na stacji w tym przynajmniej: Pamięci masowych, optycznych pamięci masowych, pamięci masowych </w:t>
            </w:r>
            <w:proofErr w:type="spellStart"/>
            <w:r w:rsidRPr="009F0783">
              <w:rPr>
                <w:rFonts w:ascii="Times New Roman" w:eastAsia="Times New Roman" w:hAnsi="Times New Roman" w:cs="Times New Roman"/>
                <w:color w:val="000000"/>
                <w:sz w:val="18"/>
                <w:szCs w:val="18"/>
                <w:lang w:eastAsia="pl-PL"/>
              </w:rPr>
              <w:t>Firewire</w:t>
            </w:r>
            <w:proofErr w:type="spellEnd"/>
            <w:r w:rsidRPr="009F0783">
              <w:rPr>
                <w:rFonts w:ascii="Times New Roman" w:eastAsia="Times New Roman" w:hAnsi="Times New Roman" w:cs="Times New Roman"/>
                <w:color w:val="000000"/>
                <w:sz w:val="18"/>
                <w:szCs w:val="18"/>
                <w:lang w:eastAsia="pl-PL"/>
              </w:rPr>
              <w:t>, urządzeń do tworzenia obrazów, drukarek USB, urządzeń Bluetooth, czytników kart inteligentnych, modemów, portów LPT/COM oraz urządzeń przenośnych.</w:t>
            </w:r>
          </w:p>
          <w:p w14:paraId="41F1813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Funkcja blokowania nośników wymiennych, bądź grup urządzeń ma umożliwiać użytkownikowi tworzenie reguł dla podłączanych urządzeń minimum w oparciu o typ, numer seryjny, dostawcę lub model urządzenia.</w:t>
            </w:r>
          </w:p>
          <w:p w14:paraId="68F602E0"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mieć możliwość utworzenia reguły na podstawie podłączonego urządzenia. Dana funkcjonalność musi pozwalać na automatyczne wypełnienie typu, numeru seryjnego, dostawcy oraz modelu urządzenia.</w:t>
            </w:r>
          </w:p>
          <w:p w14:paraId="40D92F8E"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umożliwiać użytkownikowi nadanie uprawnień dla podłączanych urządzeń, w tym co najmniej: dostęp w trybie do odczytu, pełen dostęp, ostrzeżenie, brak dostępu do podłączanego urządzenia.</w:t>
            </w:r>
          </w:p>
          <w:p w14:paraId="67022ECE" w14:textId="10ABA4F3"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funkcjonalność, umożliwiającą zastosowanie reguł dla podłączanych urządzeń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w zależności od zalogowanego użytkownika.</w:t>
            </w:r>
          </w:p>
          <w:p w14:paraId="59CA74F8" w14:textId="23E3B9D9"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funkcjonalność umożliwiającą zastosowanie reguł dla podłączanych urządzeń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w zależności od zdefiniowanego przedziału czasowego.</w:t>
            </w:r>
          </w:p>
          <w:p w14:paraId="46F629A8" w14:textId="725D7CD1"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W momencie podłączenia zewnętrznego nośnika aplikacja musi wyświetlić </w:t>
            </w:r>
            <w:r w:rsidRPr="009F0783">
              <w:rPr>
                <w:rFonts w:ascii="Times New Roman" w:eastAsia="Times New Roman" w:hAnsi="Times New Roman" w:cs="Times New Roman"/>
                <w:color w:val="000000"/>
                <w:sz w:val="18"/>
                <w:szCs w:val="18"/>
                <w:lang w:eastAsia="pl-PL"/>
              </w:rPr>
              <w:lastRenderedPageBreak/>
              <w:t xml:space="preserve">użytkownikowi odpowiedni komunikat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umożliwić natychmiastowe przeskanowanie całej zawartości podłączanego nośnika.</w:t>
            </w:r>
          </w:p>
          <w:p w14:paraId="6CA8EA85"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automatyczne wykrywać usługi zainstalowane na serwerze i tworzyć dla nich odpowiednie wyjątki.</w:t>
            </w:r>
          </w:p>
          <w:p w14:paraId="2739DE03" w14:textId="078A469B"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Zainstalowanie na serwerze nowych usług serwerowych ma skutkować automatycznym dodaniem kolejnych </w:t>
            </w:r>
            <w:proofErr w:type="spellStart"/>
            <w:r w:rsidRPr="009F0783">
              <w:rPr>
                <w:rFonts w:ascii="Times New Roman" w:eastAsia="Times New Roman" w:hAnsi="Times New Roman" w:cs="Times New Roman"/>
                <w:color w:val="000000"/>
                <w:sz w:val="18"/>
                <w:szCs w:val="18"/>
                <w:lang w:eastAsia="pl-PL"/>
              </w:rPr>
              <w:t>wyłączeń</w:t>
            </w:r>
            <w:proofErr w:type="spellEnd"/>
            <w:r w:rsidRPr="009F0783">
              <w:rPr>
                <w:rFonts w:ascii="Times New Roman" w:eastAsia="Times New Roman" w:hAnsi="Times New Roman" w:cs="Times New Roman"/>
                <w:color w:val="000000"/>
                <w:sz w:val="18"/>
                <w:szCs w:val="18"/>
                <w:lang w:eastAsia="pl-PL"/>
              </w:rPr>
              <w:t xml:space="preserve">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w systemie ochrony.</w:t>
            </w:r>
          </w:p>
          <w:p w14:paraId="7206EFEE"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Dodanie automatycznych </w:t>
            </w:r>
            <w:proofErr w:type="spellStart"/>
            <w:r w:rsidRPr="009F0783">
              <w:rPr>
                <w:rFonts w:ascii="Times New Roman" w:eastAsia="Times New Roman" w:hAnsi="Times New Roman" w:cs="Times New Roman"/>
                <w:color w:val="000000"/>
                <w:sz w:val="18"/>
                <w:szCs w:val="18"/>
                <w:lang w:eastAsia="pl-PL"/>
              </w:rPr>
              <w:t>wyłączeń</w:t>
            </w:r>
            <w:proofErr w:type="spellEnd"/>
            <w:r w:rsidRPr="009F0783">
              <w:rPr>
                <w:rFonts w:ascii="Times New Roman" w:eastAsia="Times New Roman" w:hAnsi="Times New Roman" w:cs="Times New Roman"/>
                <w:color w:val="000000"/>
                <w:sz w:val="18"/>
                <w:szCs w:val="18"/>
                <w:lang w:eastAsia="pl-PL"/>
              </w:rPr>
              <w:t xml:space="preserve"> nie wymaga restartu serwera.</w:t>
            </w:r>
          </w:p>
          <w:p w14:paraId="0F2F6B4F"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Automatyczne wyłączenia mają być aktywne od momentu wykrycia usług serwerowych.</w:t>
            </w:r>
          </w:p>
          <w:p w14:paraId="29347444"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ma mieć możliwość wglądu w elementy dodane do </w:t>
            </w:r>
            <w:proofErr w:type="spellStart"/>
            <w:r w:rsidRPr="009F0783">
              <w:rPr>
                <w:rFonts w:ascii="Times New Roman" w:eastAsia="Times New Roman" w:hAnsi="Times New Roman" w:cs="Times New Roman"/>
                <w:color w:val="000000"/>
                <w:sz w:val="18"/>
                <w:szCs w:val="18"/>
                <w:lang w:eastAsia="pl-PL"/>
              </w:rPr>
              <w:t>wyłączeń</w:t>
            </w:r>
            <w:proofErr w:type="spellEnd"/>
            <w:r w:rsidRPr="009F0783">
              <w:rPr>
                <w:rFonts w:ascii="Times New Roman" w:eastAsia="Times New Roman" w:hAnsi="Times New Roman" w:cs="Times New Roman"/>
                <w:color w:val="000000"/>
                <w:sz w:val="18"/>
                <w:szCs w:val="18"/>
                <w:lang w:eastAsia="pl-PL"/>
              </w:rPr>
              <w:t xml:space="preserve"> i ich edycji.</w:t>
            </w:r>
          </w:p>
          <w:p w14:paraId="5C5D21E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nie może wymagać ponownego uruchomienia (restartu) komputera po instalacji.</w:t>
            </w:r>
          </w:p>
          <w:p w14:paraId="7BE99205"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ma mieć możliwość zmiany konfiguracji oraz wymuszania zadań z poziomu dedykowanego modułu CLI (</w:t>
            </w:r>
            <w:proofErr w:type="spellStart"/>
            <w:r w:rsidRPr="009F0783">
              <w:rPr>
                <w:rFonts w:ascii="Times New Roman" w:eastAsia="Times New Roman" w:hAnsi="Times New Roman" w:cs="Times New Roman"/>
                <w:color w:val="000000"/>
                <w:sz w:val="18"/>
                <w:szCs w:val="18"/>
                <w:lang w:eastAsia="pl-PL"/>
              </w:rPr>
              <w:t>command</w:t>
            </w:r>
            <w:proofErr w:type="spellEnd"/>
            <w:r w:rsidRPr="009F0783">
              <w:rPr>
                <w:rFonts w:ascii="Times New Roman" w:eastAsia="Times New Roman" w:hAnsi="Times New Roman" w:cs="Times New Roman"/>
                <w:color w:val="000000"/>
                <w:sz w:val="18"/>
                <w:szCs w:val="18"/>
                <w:lang w:eastAsia="pl-PL"/>
              </w:rPr>
              <w:t xml:space="preserve"> </w:t>
            </w:r>
            <w:proofErr w:type="spellStart"/>
            <w:r w:rsidRPr="009F0783">
              <w:rPr>
                <w:rFonts w:ascii="Times New Roman" w:eastAsia="Times New Roman" w:hAnsi="Times New Roman" w:cs="Times New Roman"/>
                <w:color w:val="000000"/>
                <w:sz w:val="18"/>
                <w:szCs w:val="18"/>
                <w:lang w:eastAsia="pl-PL"/>
              </w:rPr>
              <w:t>line</w:t>
            </w:r>
            <w:proofErr w:type="spellEnd"/>
            <w:r w:rsidRPr="009F0783">
              <w:rPr>
                <w:rFonts w:ascii="Times New Roman" w:eastAsia="Times New Roman" w:hAnsi="Times New Roman" w:cs="Times New Roman"/>
                <w:color w:val="000000"/>
                <w:sz w:val="18"/>
                <w:szCs w:val="18"/>
                <w:lang w:eastAsia="pl-PL"/>
              </w:rPr>
              <w:t>).</w:t>
            </w:r>
          </w:p>
          <w:p w14:paraId="4A93CF7D"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przeniesienia zainfekowanych plików i załączników poczty w bezpieczny obszar dysku (do katalogu kwarantanny) w celu dalszej kontroli. Pliki muszą być przechowywane w katalogu kwarantanny w postaci zaszyfrowanej.</w:t>
            </w:r>
          </w:p>
          <w:p w14:paraId="238BCA0D"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dwa wbudowane niezależne moduły heurystyczne – jeden wykorzystujący pasywne metody heurystyczne i drugi wykorzystujący aktywne metody heurystyczne oraz elementy sztucznej inteligencji. Musi istnieć możliwość wyboru z jaką heurystyką ma odbywać się skanowanie – z użyciem jednej lub obu metod jednocześnie.</w:t>
            </w:r>
          </w:p>
          <w:p w14:paraId="44D30DD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w:t>
            </w:r>
          </w:p>
          <w:p w14:paraId="6FC5F47F"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wysyłania wraz z próbką komentarza dotyczącego nowego zagrożenia i adresu e-mail użytkownika, na który producent może wysłać dodatkowe pytania dotyczące zgłaszanego zagrożenia.</w:t>
            </w:r>
          </w:p>
          <w:p w14:paraId="1841A9B8"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Dane statystyczne zbierane przez producenta na podstawie otrzymanych próbek nowych zagrożeń mają być w pełni anonimowe.</w:t>
            </w:r>
          </w:p>
          <w:p w14:paraId="2A18BBCE" w14:textId="5EC35258"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Możliwość ręcznego wysłania próbki nowego zagrożenia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z katalogu kwarantanny do laboratorium producenta.</w:t>
            </w:r>
          </w:p>
          <w:p w14:paraId="11E99E03"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przypadku wykrycia zagrożenia, ostrzeżenie może zostać wysłane do użytkownika i/lub administratora poprzez e-mail.</w:t>
            </w:r>
          </w:p>
          <w:p w14:paraId="4A5F9A34"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zabezpieczenia konfiguracji hasłem, aby każdy użytkownik przy próbie dostępu do konfiguracji, był proszony o jego podanie.</w:t>
            </w:r>
          </w:p>
          <w:p w14:paraId="50AB90CF"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możliwość zabezpieczenia programu przed deinstalacją przez niepowołaną osobę, nawet, gdy posiada ona prawa lokalnego lub domenowego administratora, przy próbie deinstalacji program </w:t>
            </w:r>
            <w:r w:rsidRPr="009F0783">
              <w:rPr>
                <w:rFonts w:ascii="Times New Roman" w:eastAsia="Times New Roman" w:hAnsi="Times New Roman" w:cs="Times New Roman"/>
                <w:color w:val="000000"/>
                <w:sz w:val="18"/>
                <w:szCs w:val="18"/>
                <w:lang w:eastAsia="pl-PL"/>
              </w:rPr>
              <w:lastRenderedPageBreak/>
              <w:t>ma pytać o hasło.</w:t>
            </w:r>
          </w:p>
          <w:p w14:paraId="60DF3FD2"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Hasło do zabezpieczenia konfiguracji rozwiązania oraz deinstalacji musi być takie samo.</w:t>
            </w:r>
          </w:p>
          <w:p w14:paraId="6FA04755"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mieć możliwość kontroli zainstalowanych aktualizacji systemu operacyjnego i w przypadku braku jakiejś aktualizacji – poinformować o tym użytkownika i wyświetlić listę niezainstalowanych aktualizacji.</w:t>
            </w:r>
          </w:p>
          <w:p w14:paraId="72DD853B"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mieć możliwość definiowania typu aktualizacji systemowych o braku, których będzie informował użytkownika w tym przynajmniej: aktualizacje</w:t>
            </w:r>
          </w:p>
          <w:p w14:paraId="374D244A"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krytyczne, aktualizacje ważne, aktualizacje zalecane oraz aktualizacje o niskim priorytecie. Ma być możliwość dezaktywacji tego mechanizmu.</w:t>
            </w:r>
          </w:p>
          <w:p w14:paraId="25760E77"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Po instalacji rozwiązania, użytkownik ma mieć możliwość przygotowania płyty CD, DVD lub pamięci USB, z której będzie w stanie uruchomić komputer w przypadku infekcji i przeskanować dysk w poszukiwaniu zagrożeń.</w:t>
            </w:r>
          </w:p>
          <w:p w14:paraId="3D15AE1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System antywirusowy, uruchomiony z płyty </w:t>
            </w:r>
            <w:proofErr w:type="spellStart"/>
            <w:r w:rsidRPr="009F0783">
              <w:rPr>
                <w:rFonts w:ascii="Times New Roman" w:eastAsia="Times New Roman" w:hAnsi="Times New Roman" w:cs="Times New Roman"/>
                <w:color w:val="000000"/>
                <w:sz w:val="18"/>
                <w:szCs w:val="18"/>
                <w:lang w:eastAsia="pl-PL"/>
              </w:rPr>
              <w:t>bootowalnej</w:t>
            </w:r>
            <w:proofErr w:type="spellEnd"/>
            <w:r w:rsidRPr="009F0783">
              <w:rPr>
                <w:rFonts w:ascii="Times New Roman" w:eastAsia="Times New Roman" w:hAnsi="Times New Roman" w:cs="Times New Roman"/>
                <w:color w:val="000000"/>
                <w:sz w:val="18"/>
                <w:szCs w:val="18"/>
                <w:lang w:eastAsia="pl-PL"/>
              </w:rPr>
              <w:t xml:space="preserve"> lub pamięci USB, ma umożliwiać pełną aktualizację silnika detekcji z Internetu lub z bazy zapisanej na dysku.</w:t>
            </w:r>
          </w:p>
          <w:p w14:paraId="03C39CEB"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System antywirusowy, uruchomiony z płyty </w:t>
            </w:r>
            <w:proofErr w:type="spellStart"/>
            <w:r w:rsidRPr="009F0783">
              <w:rPr>
                <w:rFonts w:ascii="Times New Roman" w:eastAsia="Times New Roman" w:hAnsi="Times New Roman" w:cs="Times New Roman"/>
                <w:color w:val="000000"/>
                <w:sz w:val="18"/>
                <w:szCs w:val="18"/>
                <w:lang w:eastAsia="pl-PL"/>
              </w:rPr>
              <w:t>bootowalnej</w:t>
            </w:r>
            <w:proofErr w:type="spellEnd"/>
            <w:r w:rsidRPr="009F0783">
              <w:rPr>
                <w:rFonts w:ascii="Times New Roman" w:eastAsia="Times New Roman" w:hAnsi="Times New Roman" w:cs="Times New Roman"/>
                <w:color w:val="000000"/>
                <w:sz w:val="18"/>
                <w:szCs w:val="18"/>
                <w:lang w:eastAsia="pl-PL"/>
              </w:rPr>
              <w:t xml:space="preserve"> lub pamięci USB, ma pracować w trybie graficznym.</w:t>
            </w:r>
          </w:p>
          <w:p w14:paraId="02679594" w14:textId="1949E478"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być wyposażone we wbudowaną funkcję, która wygeneruje pełny raport na temat stacji, na której został zainstalowany, w tym przynajmniej z: zainstalowanych aplikacji, usług systemowych, informacji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 xml:space="preserve">o systemie operacyjnym i sprzęcie, aktywnych procesów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 xml:space="preserve">i połączeń sieciowych, harmonogramu systemu operacyjnego, pliku </w:t>
            </w:r>
            <w:proofErr w:type="spellStart"/>
            <w:r w:rsidRPr="009F0783">
              <w:rPr>
                <w:rFonts w:ascii="Times New Roman" w:eastAsia="Times New Roman" w:hAnsi="Times New Roman" w:cs="Times New Roman"/>
                <w:color w:val="000000"/>
                <w:sz w:val="18"/>
                <w:szCs w:val="18"/>
                <w:lang w:eastAsia="pl-PL"/>
              </w:rPr>
              <w:t>hosts</w:t>
            </w:r>
            <w:proofErr w:type="spellEnd"/>
            <w:r w:rsidRPr="009F0783">
              <w:rPr>
                <w:rFonts w:ascii="Times New Roman" w:eastAsia="Times New Roman" w:hAnsi="Times New Roman" w:cs="Times New Roman"/>
                <w:color w:val="000000"/>
                <w:sz w:val="18"/>
                <w:szCs w:val="18"/>
                <w:lang w:eastAsia="pl-PL"/>
              </w:rPr>
              <w:t>, sterowników.</w:t>
            </w:r>
          </w:p>
          <w:p w14:paraId="5AE1F6B3" w14:textId="42CE94FA"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Funkcja, generująca taki log, ma posiadać przynajmniej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9 poziomów filtrowania wyników pod kątem tego, które z nich są podejrzane dla rozwiązania i mogą stanowić zagrożenie bezpieczeństwa.</w:t>
            </w:r>
          </w:p>
          <w:p w14:paraId="29C22A1E"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oferować funkcję, która aktywnie monitoruje i skutecznie blokuje działania wszystkich plików programu, jego procesów, usług i wpisów w rejestrze przed próbą ich modyfikacji przez aplikacje trzecie.</w:t>
            </w:r>
          </w:p>
          <w:p w14:paraId="18D67966"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automatyczną, inkrementacyjną aktualizację silnika detekcji.</w:t>
            </w:r>
          </w:p>
          <w:p w14:paraId="76FBEFE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utworzenia kilku zadań aktualizacji. Każde zadanie musi być uruchamiane przynajmniej z jedną z opcji: co godzinę, po zalogowaniu, po uruchomieniu komputera.</w:t>
            </w:r>
          </w:p>
          <w:p w14:paraId="3A2E82ED"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określenia maksymalnego wieku dla silnika detekcji, po upływie którego program zgłosi posiadanie nieaktualnego silnika detekcji.</w:t>
            </w:r>
          </w:p>
          <w:p w14:paraId="25617F10"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funkcjonalność tworzenia lokalnego repozytorium aktualizacji modułów.</w:t>
            </w:r>
          </w:p>
          <w:p w14:paraId="28544ECC"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funkcjonalność udostępniania tworzonego repozytorium aktualizacji modułów za pomocą wbudowanego w program </w:t>
            </w:r>
            <w:r w:rsidRPr="009F0783">
              <w:rPr>
                <w:rFonts w:ascii="Times New Roman" w:eastAsia="Times New Roman" w:hAnsi="Times New Roman" w:cs="Times New Roman"/>
                <w:color w:val="000000"/>
                <w:sz w:val="18"/>
                <w:szCs w:val="18"/>
                <w:lang w:eastAsia="pl-PL"/>
              </w:rPr>
              <w:lastRenderedPageBreak/>
              <w:t>serwera HTTP.</w:t>
            </w:r>
          </w:p>
          <w:p w14:paraId="455FB49C" w14:textId="0A361C4E"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być wyposażone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w funkcjonalność umożliwiającą tworzenie kopii wcześniejszych aktualizacji modułów w celu ich późniejszego przywrócenia (</w:t>
            </w:r>
            <w:proofErr w:type="spellStart"/>
            <w:r w:rsidRPr="009F0783">
              <w:rPr>
                <w:rFonts w:ascii="Times New Roman" w:eastAsia="Times New Roman" w:hAnsi="Times New Roman" w:cs="Times New Roman"/>
                <w:color w:val="000000"/>
                <w:sz w:val="18"/>
                <w:szCs w:val="18"/>
                <w:lang w:eastAsia="pl-PL"/>
              </w:rPr>
              <w:t>rollback</w:t>
            </w:r>
            <w:proofErr w:type="spellEnd"/>
            <w:r w:rsidRPr="009F0783">
              <w:rPr>
                <w:rFonts w:ascii="Times New Roman" w:eastAsia="Times New Roman" w:hAnsi="Times New Roman" w:cs="Times New Roman"/>
                <w:color w:val="000000"/>
                <w:sz w:val="18"/>
                <w:szCs w:val="18"/>
                <w:lang w:eastAsia="pl-PL"/>
              </w:rPr>
              <w:t>).</w:t>
            </w:r>
          </w:p>
          <w:p w14:paraId="03A0AFF9"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być wyposażone tylko w jeden proces uruchamiany w pamięci, z którego korzystają wszystkie funkcje systemu (antywirus, </w:t>
            </w:r>
            <w:proofErr w:type="spellStart"/>
            <w:r w:rsidRPr="009F0783">
              <w:rPr>
                <w:rFonts w:ascii="Times New Roman" w:eastAsia="Times New Roman" w:hAnsi="Times New Roman" w:cs="Times New Roman"/>
                <w:color w:val="000000"/>
                <w:sz w:val="18"/>
                <w:szCs w:val="18"/>
                <w:lang w:eastAsia="pl-PL"/>
              </w:rPr>
              <w:t>antyspyware</w:t>
            </w:r>
            <w:proofErr w:type="spellEnd"/>
            <w:r w:rsidRPr="009F0783">
              <w:rPr>
                <w:rFonts w:ascii="Times New Roman" w:eastAsia="Times New Roman" w:hAnsi="Times New Roman" w:cs="Times New Roman"/>
                <w:color w:val="000000"/>
                <w:sz w:val="18"/>
                <w:szCs w:val="18"/>
                <w:lang w:eastAsia="pl-PL"/>
              </w:rPr>
              <w:t>, metody heurystyczne).</w:t>
            </w:r>
          </w:p>
          <w:p w14:paraId="468B9B21"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wspierać skanowanie magazynu Hyper-V.</w:t>
            </w:r>
          </w:p>
          <w:p w14:paraId="74CB1940"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wykluczania ze skanowania procesów.</w:t>
            </w:r>
          </w:p>
          <w:p w14:paraId="2E94AB68"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dziennik zdarzeń rejestrujący informacje na temat znalezionych zagrożeń, dokonanych aktualizacji modułów i samego oprogramowania.</w:t>
            </w:r>
          </w:p>
          <w:p w14:paraId="188071B3"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oferować możliwość przeskanowania pojedynczego pliku poprzez opcję „przeciągnij i upuść”.</w:t>
            </w:r>
          </w:p>
          <w:p w14:paraId="1296AD5B" w14:textId="58E89BE0"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funkcjonalność skanera UEFI, który chroni użytkownika poprzez wykrywanie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blokowanie zagrożeń, atakujących jeszcze przed uruchomieniem systemu operacyjnego.</w:t>
            </w:r>
          </w:p>
          <w:p w14:paraId="398540EB"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Wbudowany skaner UEFI nie może posiadać dodatkowego interfejsu graficznego i musi być transparentny dla użytkownika aż do momentu wykrycia zagrożenia.</w:t>
            </w:r>
          </w:p>
          <w:p w14:paraId="48184E70"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wbudowany system IDS z detekcją prób ataków, anomalii w pracy sieci oraz wykrywaniem aktywności wirusów sieciowych.</w:t>
            </w:r>
          </w:p>
          <w:p w14:paraId="6785FB12" w14:textId="6EB0BB69"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musi posiadać możliwość dodawania wyjątków dla systemu IDS, co najmniej w oparciu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o występujący alert, kierunek, aplikacje, czynność oraz adres IP.</w:t>
            </w:r>
          </w:p>
          <w:p w14:paraId="19FDE052"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posiadać ochronę przed przyłączeniem komputera do sieci </w:t>
            </w:r>
            <w:proofErr w:type="spellStart"/>
            <w:r w:rsidRPr="009F0783">
              <w:rPr>
                <w:rFonts w:ascii="Times New Roman" w:eastAsia="Times New Roman" w:hAnsi="Times New Roman" w:cs="Times New Roman"/>
                <w:color w:val="000000"/>
                <w:sz w:val="18"/>
                <w:szCs w:val="18"/>
                <w:lang w:eastAsia="pl-PL"/>
              </w:rPr>
              <w:t>botnet</w:t>
            </w:r>
            <w:proofErr w:type="spellEnd"/>
            <w:r w:rsidRPr="009F0783">
              <w:rPr>
                <w:rFonts w:ascii="Times New Roman" w:eastAsia="Times New Roman" w:hAnsi="Times New Roman" w:cs="Times New Roman"/>
                <w:color w:val="000000"/>
                <w:sz w:val="18"/>
                <w:szCs w:val="18"/>
                <w:lang w:eastAsia="pl-PL"/>
              </w:rPr>
              <w:t>.</w:t>
            </w:r>
          </w:p>
          <w:p w14:paraId="3B936A27"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mieć możliwość umieszczenia na liście </w:t>
            </w:r>
            <w:proofErr w:type="spellStart"/>
            <w:r w:rsidRPr="009F0783">
              <w:rPr>
                <w:rFonts w:ascii="Times New Roman" w:eastAsia="Times New Roman" w:hAnsi="Times New Roman" w:cs="Times New Roman"/>
                <w:color w:val="000000"/>
                <w:sz w:val="18"/>
                <w:szCs w:val="18"/>
                <w:lang w:eastAsia="pl-PL"/>
              </w:rPr>
              <w:t>wykluczeń</w:t>
            </w:r>
            <w:proofErr w:type="spellEnd"/>
            <w:r w:rsidRPr="009F0783">
              <w:rPr>
                <w:rFonts w:ascii="Times New Roman" w:eastAsia="Times New Roman" w:hAnsi="Times New Roman" w:cs="Times New Roman"/>
                <w:color w:val="000000"/>
                <w:sz w:val="18"/>
                <w:szCs w:val="18"/>
                <w:lang w:eastAsia="pl-PL"/>
              </w:rPr>
              <w:t xml:space="preserve"> ze skanowania wybranych plików, katalogów lub plików o określonych rozszerzeniach.</w:t>
            </w:r>
          </w:p>
          <w:p w14:paraId="215C3522"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oferować mechanizm przesyłania zainfekowanych plików do laboratorium producenta, celem ich analizy, przy czym administrator musi mieć możliwość określenia, czy wysyłane mają być wszystkie zainfekowane próbki lub wszystkie z wyłączeniem dokumentów.</w:t>
            </w:r>
          </w:p>
          <w:p w14:paraId="696F2075"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określenia typu podejrzanych plików, jakie będą przesyłane do producenta, w tym co najmniej pliki wykonywalne, archiwa, skrypty, dokumenty.</w:t>
            </w:r>
          </w:p>
          <w:p w14:paraId="673D10CD" w14:textId="0D129F96"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musi posiadać możliwość wyłączenia z przesyłania do analizy producenta określonych plików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folderów.</w:t>
            </w:r>
          </w:p>
          <w:p w14:paraId="2CBA82AF" w14:textId="77777777"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skanowania plików i folderów, znajdujących się w usłudze chmurowej OneDrive.</w:t>
            </w:r>
          </w:p>
          <w:p w14:paraId="57C82558" w14:textId="0A3430DF" w:rsidR="00CC17FB" w:rsidRPr="009F0783" w:rsidRDefault="00CC17FB" w:rsidP="00BC1526">
            <w:pPr>
              <w:widowControl w:val="0"/>
              <w:numPr>
                <w:ilvl w:val="0"/>
                <w:numId w:val="25"/>
              </w:numPr>
              <w:pBdr>
                <w:top w:val="nil"/>
                <w:left w:val="nil"/>
                <w:bottom w:val="nil"/>
                <w:right w:val="nil"/>
                <w:between w:val="nil"/>
              </w:pBdr>
              <w:autoSpaceDE w:val="0"/>
              <w:autoSpaceDN w:val="0"/>
              <w:ind w:left="294" w:hanging="294"/>
              <w:jc w:val="both"/>
              <w:rPr>
                <w:color w:val="000000"/>
                <w:sz w:val="18"/>
                <w:szCs w:val="18"/>
              </w:rPr>
            </w:pPr>
            <w:r w:rsidRPr="00BC1526">
              <w:rPr>
                <w:rFonts w:ascii="Times New Roman" w:eastAsia="Times New Roman" w:hAnsi="Times New Roman" w:cs="Times New Roman"/>
                <w:color w:val="000000"/>
                <w:sz w:val="18"/>
                <w:szCs w:val="18"/>
                <w:lang w:eastAsia="pl-PL"/>
              </w:rPr>
              <w:t>Wsparcie techniczne do programu świadczone w języku polskim przez polskiego dystrybutora autoryzowanego przez producenta programu.</w:t>
            </w:r>
          </w:p>
        </w:tc>
        <w:tc>
          <w:tcPr>
            <w:tcW w:w="4294" w:type="dxa"/>
          </w:tcPr>
          <w:p w14:paraId="344D8659" w14:textId="77777777" w:rsidR="00CC17FB" w:rsidRPr="009F0783" w:rsidRDefault="00CC17FB" w:rsidP="00CC17FB">
            <w:pPr>
              <w:pStyle w:val="Bezodstpw"/>
              <w:spacing w:line="276" w:lineRule="auto"/>
              <w:ind w:left="31"/>
              <w:jc w:val="center"/>
              <w:rPr>
                <w:rFonts w:ascii="Times New Roman" w:hAnsi="Times New Roman" w:cs="Times New Roman"/>
                <w:sz w:val="18"/>
                <w:szCs w:val="18"/>
              </w:rPr>
            </w:pPr>
          </w:p>
        </w:tc>
      </w:tr>
      <w:tr w:rsidR="00CC17FB" w:rsidRPr="009F0783" w14:paraId="54C8B1AF" w14:textId="77777777" w:rsidTr="009F0783">
        <w:tc>
          <w:tcPr>
            <w:tcW w:w="696" w:type="dxa"/>
          </w:tcPr>
          <w:p w14:paraId="0732CE40" w14:textId="0DFBC0CE" w:rsidR="00CC17FB" w:rsidRPr="009F0783" w:rsidRDefault="00925497" w:rsidP="00925497">
            <w:pPr>
              <w:spacing w:line="276" w:lineRule="auto"/>
              <w:ind w:right="234"/>
              <w:jc w:val="both"/>
              <w:rPr>
                <w:rFonts w:ascii="Times New Roman" w:hAnsi="Times New Roman" w:cs="Times New Roman"/>
                <w:b/>
                <w:bCs/>
                <w:sz w:val="18"/>
                <w:szCs w:val="18"/>
              </w:rPr>
            </w:pPr>
            <w:r w:rsidRPr="009F0783">
              <w:rPr>
                <w:rFonts w:ascii="Times New Roman" w:hAnsi="Times New Roman" w:cs="Times New Roman"/>
                <w:b/>
                <w:bCs/>
                <w:sz w:val="18"/>
                <w:szCs w:val="18"/>
              </w:rPr>
              <w:lastRenderedPageBreak/>
              <w:t>8</w:t>
            </w:r>
          </w:p>
        </w:tc>
        <w:tc>
          <w:tcPr>
            <w:tcW w:w="2252" w:type="dxa"/>
            <w:vAlign w:val="center"/>
          </w:tcPr>
          <w:p w14:paraId="431F278B" w14:textId="2D96FC5E" w:rsidR="00CC17FB" w:rsidRPr="009F0783" w:rsidRDefault="00B82B5F" w:rsidP="00B82B5F">
            <w:pPr>
              <w:pStyle w:val="Akapitzlist"/>
              <w:spacing w:line="276" w:lineRule="auto"/>
              <w:ind w:right="-127"/>
              <w:jc w:val="both"/>
              <w:rPr>
                <w:b/>
                <w:color w:val="000000"/>
                <w:sz w:val="18"/>
                <w:szCs w:val="18"/>
              </w:rPr>
            </w:pPr>
            <w:r w:rsidRPr="009F0783">
              <w:rPr>
                <w:b/>
                <w:color w:val="000000"/>
                <w:sz w:val="18"/>
                <w:szCs w:val="18"/>
              </w:rPr>
              <w:t>Administracja zdalna</w:t>
            </w:r>
          </w:p>
        </w:tc>
        <w:tc>
          <w:tcPr>
            <w:tcW w:w="6220" w:type="dxa"/>
          </w:tcPr>
          <w:p w14:paraId="10E4BC6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instalacji na systemach Windows Server 2012, 2016, 2019 oraz systemach Linux.</w:t>
            </w:r>
          </w:p>
          <w:p w14:paraId="321D250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zarządzający musi być dostępny w postaci gotowej maszyny wirtualnej w formacie OVA (Open Virtual Appliance) oraz dysku wirtualnego w formacie VHD.</w:t>
            </w:r>
          </w:p>
          <w:p w14:paraId="2322FE79" w14:textId="1E80FB76"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administracyjny musi wspierać instalację z użyciem nowego lub istniejącego serwera bazy danych MS SQL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i MySQL.</w:t>
            </w:r>
          </w:p>
          <w:p w14:paraId="10893BE1"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Konsola administracyjna musi umożliwiać podgląd szczegółów, dotyczących bazy danych takich jak: serwer, nazwa, aktualny rozmiar, nazwa hosta, użytkownik.</w:t>
            </w:r>
          </w:p>
          <w:p w14:paraId="7BCAEAF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konfiguracji zadania cyklicznego czyszczenia bazy danych.</w:t>
            </w:r>
          </w:p>
          <w:p w14:paraId="32A624AF" w14:textId="35178CD5"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musi posiadać możliwość pobrania wszystkich wymaganych elementów serwera centralnej administracji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 xml:space="preserve">w postaci jednego pakietu instalacyjnego i każdego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z modułów oddzielnie bezpośrednio ze strony producenta.</w:t>
            </w:r>
          </w:p>
          <w:p w14:paraId="2ADA24B8"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Dostęp do konsoli centralnego zarządzania musi odbywać się z poziomu interfejsu WWW.</w:t>
            </w:r>
          </w:p>
          <w:p w14:paraId="0DBF63D7"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Narzędzie administracyjne musi wspierać połączenia poprzez serwer </w:t>
            </w:r>
            <w:proofErr w:type="spellStart"/>
            <w:r w:rsidRPr="009F0783">
              <w:rPr>
                <w:rFonts w:ascii="Times New Roman" w:eastAsia="Times New Roman" w:hAnsi="Times New Roman" w:cs="Times New Roman"/>
                <w:color w:val="000000"/>
                <w:sz w:val="18"/>
                <w:szCs w:val="18"/>
                <w:lang w:eastAsia="pl-PL"/>
              </w:rPr>
              <w:t>proxy</w:t>
            </w:r>
            <w:proofErr w:type="spellEnd"/>
            <w:r w:rsidRPr="009F0783">
              <w:rPr>
                <w:rFonts w:ascii="Times New Roman" w:eastAsia="Times New Roman" w:hAnsi="Times New Roman" w:cs="Times New Roman"/>
                <w:color w:val="000000"/>
                <w:sz w:val="18"/>
                <w:szCs w:val="18"/>
                <w:lang w:eastAsia="pl-PL"/>
              </w:rPr>
              <w:t>.</w:t>
            </w:r>
          </w:p>
          <w:p w14:paraId="0265DD0A" w14:textId="6A82C048"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Narzędzie administracyjne musi być kompatybilne </w:t>
            </w:r>
            <w:r w:rsidR="009449FC" w:rsidRPr="009F0783">
              <w:rPr>
                <w:rFonts w:ascii="Times New Roman" w:eastAsia="Times New Roman" w:hAnsi="Times New Roman" w:cs="Times New Roman"/>
                <w:color w:val="000000"/>
                <w:sz w:val="18"/>
                <w:szCs w:val="18"/>
                <w:lang w:eastAsia="pl-PL"/>
              </w:rPr>
              <w:br/>
            </w:r>
            <w:r w:rsidRPr="009F0783">
              <w:rPr>
                <w:rFonts w:ascii="Times New Roman" w:eastAsia="Times New Roman" w:hAnsi="Times New Roman" w:cs="Times New Roman"/>
                <w:color w:val="000000"/>
                <w:sz w:val="18"/>
                <w:szCs w:val="18"/>
                <w:lang w:eastAsia="pl-PL"/>
              </w:rPr>
              <w:t>z protokołami IPv4 oraz IPv6.</w:t>
            </w:r>
          </w:p>
          <w:p w14:paraId="18DD8960"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Podczas logowania do konsoli, administrator musi mieć możliwość wyboru języka, w jakim zostanie wyświetlony interfejs.</w:t>
            </w:r>
          </w:p>
          <w:p w14:paraId="05EBD8F6"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Zmiana języka interfejsu konsoli nie może wymagać jej zatrzymania, ani </w:t>
            </w:r>
            <w:proofErr w:type="spellStart"/>
            <w:r w:rsidRPr="009F0783">
              <w:rPr>
                <w:rFonts w:ascii="Times New Roman" w:eastAsia="Times New Roman" w:hAnsi="Times New Roman" w:cs="Times New Roman"/>
                <w:color w:val="000000"/>
                <w:sz w:val="18"/>
                <w:szCs w:val="18"/>
                <w:lang w:eastAsia="pl-PL"/>
              </w:rPr>
              <w:t>reinstalacji</w:t>
            </w:r>
            <w:proofErr w:type="spellEnd"/>
            <w:r w:rsidRPr="009F0783">
              <w:rPr>
                <w:rFonts w:ascii="Times New Roman" w:eastAsia="Times New Roman" w:hAnsi="Times New Roman" w:cs="Times New Roman"/>
                <w:color w:val="000000"/>
                <w:sz w:val="18"/>
                <w:szCs w:val="18"/>
                <w:lang w:eastAsia="pl-PL"/>
              </w:rPr>
              <w:t>.</w:t>
            </w:r>
          </w:p>
          <w:p w14:paraId="43EEF882"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Interfejs musi być zabezpieczony za pośrednictwem protokołu SSL.</w:t>
            </w:r>
          </w:p>
          <w:p w14:paraId="41C07455"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Konsola administracyjna musi ostrzegać administratora, kiedy używa niewspieranej przeglądarki, do administracji rozwiązaniem antywirusowym.</w:t>
            </w:r>
          </w:p>
          <w:p w14:paraId="0F3BCA4E"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Narzędzie do administracji zdalnej musi posiadać moduł, pozwalający na wykrycie niezarządzanych stacji roboczych w sieci.</w:t>
            </w:r>
          </w:p>
          <w:p w14:paraId="03CCDB9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mechanizm instalacji zdalnej agenta na stacjach roboczych.</w:t>
            </w:r>
          </w:p>
          <w:p w14:paraId="65120899"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mechanizm wykrywający sklonowane maszyny na podstawie unikatowego identyfikatora sprzętowego stacji.</w:t>
            </w:r>
          </w:p>
          <w:p w14:paraId="7FE0CB5E"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wsparcie dla „VDI” oraz „</w:t>
            </w:r>
            <w:proofErr w:type="spellStart"/>
            <w:r w:rsidRPr="009F0783">
              <w:rPr>
                <w:rFonts w:ascii="Times New Roman" w:eastAsia="Times New Roman" w:hAnsi="Times New Roman" w:cs="Times New Roman"/>
                <w:color w:val="000000"/>
                <w:sz w:val="18"/>
                <w:szCs w:val="18"/>
                <w:lang w:eastAsia="pl-PL"/>
              </w:rPr>
              <w:t>Golden</w:t>
            </w:r>
            <w:proofErr w:type="spellEnd"/>
            <w:r w:rsidRPr="009F0783">
              <w:rPr>
                <w:rFonts w:ascii="Times New Roman" w:eastAsia="Times New Roman" w:hAnsi="Times New Roman" w:cs="Times New Roman"/>
                <w:color w:val="000000"/>
                <w:sz w:val="18"/>
                <w:szCs w:val="18"/>
                <w:lang w:eastAsia="pl-PL"/>
              </w:rPr>
              <w:t xml:space="preserve"> Master Image”.</w:t>
            </w:r>
          </w:p>
          <w:p w14:paraId="6DE6C3AA"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podłączenia 250 000 hostów.</w:t>
            </w:r>
          </w:p>
          <w:p w14:paraId="48ED4DF6"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Instalacja serwera administracyjnego powinna posiadać możliwość pracy w sieci rozproszonej, nie wymagając dodatkowego serwera </w:t>
            </w:r>
            <w:proofErr w:type="spellStart"/>
            <w:r w:rsidRPr="009F0783">
              <w:rPr>
                <w:rFonts w:ascii="Times New Roman" w:eastAsia="Times New Roman" w:hAnsi="Times New Roman" w:cs="Times New Roman"/>
                <w:color w:val="000000"/>
                <w:sz w:val="18"/>
                <w:szCs w:val="18"/>
                <w:lang w:eastAsia="pl-PL"/>
              </w:rPr>
              <w:t>proxy</w:t>
            </w:r>
            <w:proofErr w:type="spellEnd"/>
            <w:r w:rsidRPr="009F0783">
              <w:rPr>
                <w:rFonts w:ascii="Times New Roman" w:eastAsia="Times New Roman" w:hAnsi="Times New Roman" w:cs="Times New Roman"/>
                <w:color w:val="000000"/>
                <w:sz w:val="18"/>
                <w:szCs w:val="18"/>
                <w:lang w:eastAsia="pl-PL"/>
              </w:rPr>
              <w:t>.</w:t>
            </w:r>
          </w:p>
          <w:p w14:paraId="52D4C449"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ma posiadać możliwość komunikacji agenta przy wykorzystaniu HTTP Proxy.</w:t>
            </w:r>
          </w:p>
          <w:p w14:paraId="477B104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instalacji modułu do zarządzania urządzeniami mobilnymi – MDM.</w:t>
            </w:r>
          </w:p>
          <w:p w14:paraId="572BE22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lastRenderedPageBreak/>
              <w:t>Serwer administracyjny musi posiadać możliwość sprawdzenia lokalizacji dla urządzeń z systemami iOS.</w:t>
            </w:r>
          </w:p>
          <w:p w14:paraId="49910AFA"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wdrożenia urządzenia z iOS z wykorzystaniem programu DEP.</w:t>
            </w:r>
          </w:p>
          <w:p w14:paraId="5C5EF3DB"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administracyjny musi posiadać możliwość konfiguracji polityk zabezpieczeń takich jak: ograniczenia funkcji urządzenia, blokadę usuwania aplikacji, konfigurację usługi </w:t>
            </w:r>
            <w:proofErr w:type="spellStart"/>
            <w:r w:rsidRPr="009F0783">
              <w:rPr>
                <w:rFonts w:ascii="Times New Roman" w:eastAsia="Times New Roman" w:hAnsi="Times New Roman" w:cs="Times New Roman"/>
                <w:color w:val="000000"/>
                <w:sz w:val="18"/>
                <w:szCs w:val="18"/>
                <w:lang w:eastAsia="pl-PL"/>
              </w:rPr>
              <w:t>Airprint</w:t>
            </w:r>
            <w:proofErr w:type="spellEnd"/>
            <w:r w:rsidRPr="009F0783">
              <w:rPr>
                <w:rFonts w:ascii="Times New Roman" w:eastAsia="Times New Roman" w:hAnsi="Times New Roman" w:cs="Times New Roman"/>
                <w:color w:val="000000"/>
                <w:sz w:val="18"/>
                <w:szCs w:val="18"/>
                <w:lang w:eastAsia="pl-PL"/>
              </w:rPr>
              <w:t>, konfigurację ustawień Bluetooth, Wi-Fi, VPN dla urządzeń z systemem iOS 10 oraz 11.</w:t>
            </w:r>
          </w:p>
          <w:p w14:paraId="41BE0CF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administracyjny musi posiadać możliwość lokalizacji urządzeń mobilnych przy wykorzystaniu Google </w:t>
            </w:r>
            <w:proofErr w:type="spellStart"/>
            <w:r w:rsidRPr="009F0783">
              <w:rPr>
                <w:rFonts w:ascii="Times New Roman" w:eastAsia="Times New Roman" w:hAnsi="Times New Roman" w:cs="Times New Roman"/>
                <w:color w:val="000000"/>
                <w:sz w:val="18"/>
                <w:szCs w:val="18"/>
                <w:lang w:eastAsia="pl-PL"/>
              </w:rPr>
              <w:t>maps</w:t>
            </w:r>
            <w:proofErr w:type="spellEnd"/>
            <w:r w:rsidRPr="009F0783">
              <w:rPr>
                <w:rFonts w:ascii="Times New Roman" w:eastAsia="Times New Roman" w:hAnsi="Times New Roman" w:cs="Times New Roman"/>
                <w:color w:val="000000"/>
                <w:sz w:val="18"/>
                <w:szCs w:val="18"/>
                <w:lang w:eastAsia="pl-PL"/>
              </w:rPr>
              <w:t xml:space="preserve">, Bing </w:t>
            </w:r>
            <w:proofErr w:type="spellStart"/>
            <w:r w:rsidRPr="009F0783">
              <w:rPr>
                <w:rFonts w:ascii="Times New Roman" w:eastAsia="Times New Roman" w:hAnsi="Times New Roman" w:cs="Times New Roman"/>
                <w:color w:val="000000"/>
                <w:sz w:val="18"/>
                <w:szCs w:val="18"/>
                <w:lang w:eastAsia="pl-PL"/>
              </w:rPr>
              <w:t>maps</w:t>
            </w:r>
            <w:proofErr w:type="spellEnd"/>
            <w:r w:rsidRPr="009F0783">
              <w:rPr>
                <w:rFonts w:ascii="Times New Roman" w:eastAsia="Times New Roman" w:hAnsi="Times New Roman" w:cs="Times New Roman"/>
                <w:color w:val="000000"/>
                <w:sz w:val="18"/>
                <w:szCs w:val="18"/>
                <w:lang w:eastAsia="pl-PL"/>
              </w:rPr>
              <w:t xml:space="preserve">, </w:t>
            </w:r>
            <w:proofErr w:type="spellStart"/>
            <w:r w:rsidRPr="009F0783">
              <w:rPr>
                <w:rFonts w:ascii="Times New Roman" w:eastAsia="Times New Roman" w:hAnsi="Times New Roman" w:cs="Times New Roman"/>
                <w:color w:val="000000"/>
                <w:sz w:val="18"/>
                <w:szCs w:val="18"/>
                <w:lang w:eastAsia="pl-PL"/>
              </w:rPr>
              <w:t>OpenStreetMap</w:t>
            </w:r>
            <w:proofErr w:type="spellEnd"/>
            <w:r w:rsidRPr="009F0783">
              <w:rPr>
                <w:rFonts w:ascii="Times New Roman" w:eastAsia="Times New Roman" w:hAnsi="Times New Roman" w:cs="Times New Roman"/>
                <w:color w:val="000000"/>
                <w:sz w:val="18"/>
                <w:szCs w:val="18"/>
                <w:lang w:eastAsia="pl-PL"/>
              </w:rPr>
              <w:t>.</w:t>
            </w:r>
          </w:p>
          <w:p w14:paraId="330576D1"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instalacji serwera HTTP Proxy, pozwalającego na pobieranie aktualizacji silnika detekcji oraz pakietów instalacyjnych na stacjach roboczych.</w:t>
            </w:r>
          </w:p>
          <w:p w14:paraId="73AC042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HTTP Proxy musi posiadać mechanizm zapisywania w pamięci podręcznej (cache) pobieranych elementów.</w:t>
            </w:r>
          </w:p>
          <w:p w14:paraId="2927DF93"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Komunikacja pomiędzy poszczególnymi modułami serwera musi być zabezpieczona za pomocą certyfikatów.</w:t>
            </w:r>
          </w:p>
          <w:p w14:paraId="79B8E609"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utworzenia własnego CA (</w:t>
            </w:r>
            <w:proofErr w:type="spellStart"/>
            <w:r w:rsidRPr="009F0783">
              <w:rPr>
                <w:rFonts w:ascii="Times New Roman" w:eastAsia="Times New Roman" w:hAnsi="Times New Roman" w:cs="Times New Roman"/>
                <w:color w:val="000000"/>
                <w:sz w:val="18"/>
                <w:szCs w:val="18"/>
                <w:lang w:eastAsia="pl-PL"/>
              </w:rPr>
              <w:t>Certification</w:t>
            </w:r>
            <w:proofErr w:type="spellEnd"/>
            <w:r w:rsidRPr="009F0783">
              <w:rPr>
                <w:rFonts w:ascii="Times New Roman" w:eastAsia="Times New Roman" w:hAnsi="Times New Roman" w:cs="Times New Roman"/>
                <w:color w:val="000000"/>
                <w:sz w:val="18"/>
                <w:szCs w:val="18"/>
                <w:lang w:eastAsia="pl-PL"/>
              </w:rPr>
              <w:t xml:space="preserve"> Authority) oraz dowolnej liczby certyfikatów z podziałem na typ elementu: agent, serwer zarządzający, serwer </w:t>
            </w:r>
            <w:proofErr w:type="spellStart"/>
            <w:r w:rsidRPr="009F0783">
              <w:rPr>
                <w:rFonts w:ascii="Times New Roman" w:eastAsia="Times New Roman" w:hAnsi="Times New Roman" w:cs="Times New Roman"/>
                <w:color w:val="000000"/>
                <w:sz w:val="18"/>
                <w:szCs w:val="18"/>
                <w:lang w:eastAsia="pl-PL"/>
              </w:rPr>
              <w:t>proxy</w:t>
            </w:r>
            <w:proofErr w:type="spellEnd"/>
            <w:r w:rsidRPr="009F0783">
              <w:rPr>
                <w:rFonts w:ascii="Times New Roman" w:eastAsia="Times New Roman" w:hAnsi="Times New Roman" w:cs="Times New Roman"/>
                <w:color w:val="000000"/>
                <w:sz w:val="18"/>
                <w:szCs w:val="18"/>
                <w:lang w:eastAsia="pl-PL"/>
              </w:rPr>
              <w:t>, moduł zarządzania urządzeniami mobilnymi.</w:t>
            </w:r>
          </w:p>
          <w:p w14:paraId="455DED17"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administracyjny musi pozwalać na zarządzanie programami zabezpieczającymi na maszynach z systemami Windows, </w:t>
            </w:r>
            <w:proofErr w:type="spellStart"/>
            <w:r w:rsidRPr="009F0783">
              <w:rPr>
                <w:rFonts w:ascii="Times New Roman" w:eastAsia="Times New Roman" w:hAnsi="Times New Roman" w:cs="Times New Roman"/>
                <w:color w:val="000000"/>
                <w:sz w:val="18"/>
                <w:szCs w:val="18"/>
                <w:lang w:eastAsia="pl-PL"/>
              </w:rPr>
              <w:t>MacOS</w:t>
            </w:r>
            <w:proofErr w:type="spellEnd"/>
            <w:r w:rsidRPr="009F0783">
              <w:rPr>
                <w:rFonts w:ascii="Times New Roman" w:eastAsia="Times New Roman" w:hAnsi="Times New Roman" w:cs="Times New Roman"/>
                <w:color w:val="000000"/>
                <w:sz w:val="18"/>
                <w:szCs w:val="18"/>
                <w:lang w:eastAsia="pl-PL"/>
              </w:rPr>
              <w:t>, Linux, Android.</w:t>
            </w:r>
          </w:p>
          <w:p w14:paraId="3F5D751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pozwalać na zarządzanie urządzeniami z systemem iOS.</w:t>
            </w:r>
          </w:p>
          <w:p w14:paraId="7F61656A"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pozwalać na centralną konfigurację i zarządzanie przynajmniej takimi modułami jak: ochrona antywirusowa, zapora osobista, kontrola dostępu do stron internetowych, które działają na stacjach roboczych w sieci.</w:t>
            </w:r>
          </w:p>
          <w:p w14:paraId="567C9BF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Zarządzanie oprogramowaniem zabezpieczającym na stacjach roboczych musi odbywać się za pośrednictwem dedykowanego agenta.</w:t>
            </w:r>
          </w:p>
          <w:p w14:paraId="0577B0A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zarządzania stacjami roboczymi za pomocą dedykowanego agenta, na których nie jest zainstalowane oprogramowanie zabezpieczające.</w:t>
            </w:r>
          </w:p>
          <w:p w14:paraId="5BC0449D"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Z poziomu konsoli zarządzania administrator ma mieć możliwość weryfikacji podzespołów zarządzanego komputera (w tym przynajmniej: producent, model, numer seryjny, typ i wersja oprogramowania układowego, informacje o systemie, procesor, pamięć RAM, wykorzystanie dysku twardego, informacje o wyświetlaczu, urządzenia peryferyjne, urządzenia audio, drukarki, karty sieciowe, urządzenia masowe) oraz wylistowanie zainstalowanego oprogramowania firm trzecich dla systemów Windows oraz </w:t>
            </w:r>
            <w:proofErr w:type="spellStart"/>
            <w:r w:rsidRPr="009F0783">
              <w:rPr>
                <w:rFonts w:ascii="Times New Roman" w:eastAsia="Times New Roman" w:hAnsi="Times New Roman" w:cs="Times New Roman"/>
                <w:color w:val="000000"/>
                <w:sz w:val="18"/>
                <w:szCs w:val="18"/>
                <w:lang w:eastAsia="pl-PL"/>
              </w:rPr>
              <w:t>MacOS</w:t>
            </w:r>
            <w:proofErr w:type="spellEnd"/>
            <w:r w:rsidRPr="009F0783">
              <w:rPr>
                <w:rFonts w:ascii="Times New Roman" w:eastAsia="Times New Roman" w:hAnsi="Times New Roman" w:cs="Times New Roman"/>
                <w:color w:val="000000"/>
                <w:sz w:val="18"/>
                <w:szCs w:val="18"/>
                <w:lang w:eastAsia="pl-PL"/>
              </w:rPr>
              <w:t xml:space="preserve"> z możliwością jego odinstalowania.</w:t>
            </w:r>
          </w:p>
          <w:p w14:paraId="7A152E59"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administracyjny musi posiadać możliwość wymuszenia połączenia agenta do serwera administracyjnego z pominięciem domyślnego czasu </w:t>
            </w:r>
            <w:r w:rsidRPr="009F0783">
              <w:rPr>
                <w:rFonts w:ascii="Times New Roman" w:eastAsia="Times New Roman" w:hAnsi="Times New Roman" w:cs="Times New Roman"/>
                <w:color w:val="000000"/>
                <w:sz w:val="18"/>
                <w:szCs w:val="18"/>
                <w:lang w:eastAsia="pl-PL"/>
              </w:rPr>
              <w:lastRenderedPageBreak/>
              <w:t>oczekiwania na połączenie.</w:t>
            </w:r>
          </w:p>
          <w:p w14:paraId="199FFB1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Instalacja zdalna agenta z poziomu serwera administracyjnego nie może wymagać określenia architektury systemu (32 lub 64 bitowy) oraz jego rodzaju (Windows, </w:t>
            </w:r>
            <w:proofErr w:type="spellStart"/>
            <w:r w:rsidRPr="009F0783">
              <w:rPr>
                <w:rFonts w:ascii="Times New Roman" w:eastAsia="Times New Roman" w:hAnsi="Times New Roman" w:cs="Times New Roman"/>
                <w:color w:val="000000"/>
                <w:sz w:val="18"/>
                <w:szCs w:val="18"/>
                <w:lang w:eastAsia="pl-PL"/>
              </w:rPr>
              <w:t>MacOS</w:t>
            </w:r>
            <w:proofErr w:type="spellEnd"/>
            <w:r w:rsidRPr="009F0783">
              <w:rPr>
                <w:rFonts w:ascii="Times New Roman" w:eastAsia="Times New Roman" w:hAnsi="Times New Roman" w:cs="Times New Roman"/>
                <w:color w:val="000000"/>
                <w:sz w:val="18"/>
                <w:szCs w:val="18"/>
                <w:lang w:eastAsia="pl-PL"/>
              </w:rPr>
              <w:t>, Linux), a wybór odpowiedniego pakietu musi być w pełni automatyczny.</w:t>
            </w:r>
          </w:p>
          <w:p w14:paraId="296FF3BA"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przypadku braku zainstalowanego produktu zabezpieczającego na urządzeniu mobilnym z systemem Android, musi istnieć możliwość jego pobrania ze sklepu Google Play.</w:t>
            </w:r>
          </w:p>
          <w:p w14:paraId="46E5E8A8"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utworzenia listy autoryzowanych urządzeń mobilnych, które mogą zostać podłączone do serwera centralnej administracji.</w:t>
            </w:r>
          </w:p>
          <w:p w14:paraId="7D1B56C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zablokowania, odblokowania, wyczyszczenia zawartości, zlokalizowania oraz uruchomienia syreny na zarządzanym urządzaniu mobilnym. Funkcjonalność musi wykorzystywać połączenie internetowe, a nie komunikację za pośrednictwem wiadomości SMS.</w:t>
            </w:r>
          </w:p>
          <w:p w14:paraId="1CDE44FA"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utworzenia użytkownika serwera administracyjnego.</w:t>
            </w:r>
          </w:p>
          <w:p w14:paraId="1608F560"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dodania grupy użytkowników z Active Directory do serwera administracyjnego. Użytkownik grupy usługi katalogowej Active Directory musi mieć możliwość logowania się do konsoli administracyjnej swoimi poświadczeniami domenowymi.</w:t>
            </w:r>
          </w:p>
          <w:p w14:paraId="70BA3372"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wymuszenia dwufazowej autoryzacji podczas logowania do konsoli administracyjnej.</w:t>
            </w:r>
          </w:p>
          <w:p w14:paraId="325498D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dodania zestawu uprawnień dla użytkowników w oparciu co najmniej o funkcje zarządzania: politykami, instalacją agentów, raportowaniem, zarządzaniem licencjami, zadaniami administracyjnymi. Każda z funkcji musi posiadać możliwość wyboru uprawnienia: odczyt, użyj, zapisz oraz brak.</w:t>
            </w:r>
          </w:p>
          <w:p w14:paraId="7279719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przypisania kilku zestawów uprawnień do jednego użytkownika.</w:t>
            </w:r>
          </w:p>
          <w:p w14:paraId="38085C4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Użytkownik musi posiadać możliwość zmiany hasła dla swojego konta, bez konieczności logowania się do konsoli administracyjnej.</w:t>
            </w:r>
          </w:p>
          <w:p w14:paraId="33C87A71"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konfiguracji czasu bezczynności, po którym użytkownik zostanie automatycznie wylogowany.</w:t>
            </w:r>
          </w:p>
          <w:p w14:paraId="2D0DFD72"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zadania klienta oraz zadania serwera. Zadania serwera muszą zawierać przynajmniej zadanie instalacji agenta, generowania raportów oraz synchronizacji elementów z Active Directory. Zadania klienta muszą być wykonywane za pośrednictwem agenta na stacji roboczej.</w:t>
            </w:r>
          </w:p>
          <w:p w14:paraId="0CC0C15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Agent musi posiadać mechanizm pozwalający na zapis zadania w swojej pamięci wewnętrznej w celu ich późniejszego wykonania bez względu na stan połączenia z serwerem centralnej administracji.</w:t>
            </w:r>
          </w:p>
          <w:p w14:paraId="59C56ED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instalacji oprogramowania z użyciem parametrów instalacyjnych.</w:t>
            </w:r>
          </w:p>
          <w:p w14:paraId="063AC25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lastRenderedPageBreak/>
              <w:t>Serwer administracyjny musi posiadać możliwość deinstalacji programu zabezpieczającego firm trzecich, zgodnych z technologią OPSWAT.</w:t>
            </w:r>
          </w:p>
          <w:p w14:paraId="173F5ED3"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wysłania polecenia: wyświetlenia komunikatu, aktualizacji systemu operacyjnego, zamknięcia komputera, uruchomienia ponownego komputera oraz uruchomienia komendy na stacji klienckiej.</w:t>
            </w:r>
          </w:p>
          <w:p w14:paraId="752593D9"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uruchomienia zadania automatycznie, przynajmniej z wyzwalaczem: wyrażenie CRON, codziennie, cotygodniowo, comiesięcznie, corocznie, po wystąpieniu nowego zdarzenia oraz umieszczeniu agenta w grupie dynamicznej.</w:t>
            </w:r>
          </w:p>
          <w:p w14:paraId="3DA5EBC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tworzenia grup statycznych i dynamicznych komputerów.</w:t>
            </w:r>
          </w:p>
          <w:p w14:paraId="21544755"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w:t>
            </w:r>
          </w:p>
          <w:p w14:paraId="39414745"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utworzenia polityk dla programów zabezpieczających i komponentów środowiska serwera centralnego zarządzania.</w:t>
            </w:r>
          </w:p>
          <w:p w14:paraId="1857EF2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przypisania polityki dla pojedynczego klienta lub dla grupy komputerów.</w:t>
            </w:r>
          </w:p>
          <w:p w14:paraId="007F1AF1"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przypisania kilku polityk z innymi priorytetami dla pojedynczego klienta.</w:t>
            </w:r>
          </w:p>
          <w:p w14:paraId="27394C9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Edytor konfiguracji polityki musi być identyczny jak edytor konfiguracji ustawień w programie zabezpieczającym na stacji roboczej.</w:t>
            </w:r>
          </w:p>
          <w:p w14:paraId="5C3D24A9"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umożliwiać wyświetlenie polityk, które są przypisane do stacji.</w:t>
            </w:r>
          </w:p>
          <w:p w14:paraId="30B455E1"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Z poziomu konsoli musi istnieć możliwość scalania reguł zapory osobistej, harmonogramu, modułu HIPS z już istniejącymi regułami na stacji roboczej lub innej polityce.</w:t>
            </w:r>
          </w:p>
          <w:p w14:paraId="114F58E1"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minimum 120 szablonów raportów, przygotowanych przez producenta.</w:t>
            </w:r>
          </w:p>
          <w:p w14:paraId="2C1175C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utworzenia własnych raportów.</w:t>
            </w:r>
          </w:p>
          <w:p w14:paraId="34E0E695"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wyboru formy przedstawienia danych w raporcie w tym przynajmniej: w postaci tabeli, wykresu lub obu elementów jednocześnie.</w:t>
            </w:r>
          </w:p>
          <w:p w14:paraId="32FAA2F1"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wyboru jednego z kilku typów wykresów: kołowy, pierścieniowy, liniowy, słupkowy, punktowy.</w:t>
            </w:r>
          </w:p>
          <w:p w14:paraId="5449D5F6"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określenia danych, jakie powinny znajdować się w poszczególnych kolumnach tabeli lub na osiach wykresu oraz ich odfiltrowania i posortowania.</w:t>
            </w:r>
          </w:p>
          <w:p w14:paraId="2FA2131D"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być wyposażony w mechanizm importu oraz eksportu szablonów raportów.</w:t>
            </w:r>
          </w:p>
          <w:p w14:paraId="77C403B8"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lastRenderedPageBreak/>
              <w:t>Serwer administracyjny powinien posiadać panel kontrolny z raportami, pozwalający na szybki dostępu do najbardziej interesujących danych. Panel ten musi być edytowalny.</w:t>
            </w:r>
          </w:p>
          <w:p w14:paraId="35CF8EE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wygenerowania raportu na żądanie, zgodnie z harmonogramem lub umieszczenia raportu na panelu kontrolnym. Raport może</w:t>
            </w:r>
          </w:p>
          <w:p w14:paraId="76AACEEB"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zostać wysłany za pośrednictwem wiadomości email, zapisany do pliku w formacie PDF lub CSV.</w:t>
            </w:r>
          </w:p>
          <w:p w14:paraId="11D10FC0"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Raport na panelu kontrolnym musi być w pełni interaktywny, pozwalając przejść do zarządzania stacją/stacjami, której raport dotyczy.</w:t>
            </w:r>
          </w:p>
          <w:p w14:paraId="1C55EE5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utworzenia własnych powiadomień lub skorzystania z predefiniowanych wzorów.</w:t>
            </w:r>
          </w:p>
          <w:p w14:paraId="27A4BB1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Powiadomienia mailowe mają być wysyłane w formacie HTML.</w:t>
            </w:r>
          </w:p>
          <w:p w14:paraId="75AB6D59"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Powiadomienia muszą być wywoływane po zmianie ilości członków danej grupy dynamicznej, wzroście liczby klientów grupy w stosunku do innej grupy, pojawienia się dziennika zagrożeń.</w:t>
            </w:r>
          </w:p>
          <w:p w14:paraId="4C8EEE69"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musi posiadać możliwość wysłania powiadomienia przynajmniej za pośrednictwem wiadomości email, komunikatu SNMP oraz do dziennika </w:t>
            </w:r>
            <w:proofErr w:type="spellStart"/>
            <w:r w:rsidRPr="009F0783">
              <w:rPr>
                <w:rFonts w:ascii="Times New Roman" w:eastAsia="Times New Roman" w:hAnsi="Times New Roman" w:cs="Times New Roman"/>
                <w:color w:val="000000"/>
                <w:sz w:val="18"/>
                <w:szCs w:val="18"/>
                <w:lang w:eastAsia="pl-PL"/>
              </w:rPr>
              <w:t>syslog</w:t>
            </w:r>
            <w:proofErr w:type="spellEnd"/>
            <w:r w:rsidRPr="009F0783">
              <w:rPr>
                <w:rFonts w:ascii="Times New Roman" w:eastAsia="Times New Roman" w:hAnsi="Times New Roman" w:cs="Times New Roman"/>
                <w:color w:val="000000"/>
                <w:sz w:val="18"/>
                <w:szCs w:val="18"/>
                <w:lang w:eastAsia="pl-PL"/>
              </w:rPr>
              <w:t>.</w:t>
            </w:r>
          </w:p>
          <w:p w14:paraId="225D0E62"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agregacji identycznych powiadomień występujących w zadanym przez administratora okresie czasu.</w:t>
            </w:r>
          </w:p>
          <w:p w14:paraId="66FD901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synchronizacji danych dotyczących licencji.</w:t>
            </w:r>
          </w:p>
          <w:p w14:paraId="288D3E3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dodania licencji przynajmniej przy użyciu klucza licencyjnego, pliku offline licencji oraz konta systemu zarządzania licencjami.</w:t>
            </w:r>
          </w:p>
          <w:p w14:paraId="4D995E03"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dodania dowolnej ilości licencji produktów zarządzanych.</w:t>
            </w:r>
          </w:p>
          <w:p w14:paraId="0FB8673E"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przypadku posiadania tylko jednej dodanej licencji w konsoli zarządzania ma być ona wybierana automatycznie podczas konfiguracji zadania aktywacji lub instalacji produktu.</w:t>
            </w:r>
          </w:p>
          <w:p w14:paraId="305D7A4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weryfikacji identyfikatora publicznego licencji, ilości wykorzystanych stanowisk, czasu wygaśnięcia, wersji produktu, na który jest licencja oraz jej właściciela.</w:t>
            </w:r>
          </w:p>
          <w:p w14:paraId="0D29F8CD"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administracyjny musi posiadać możliwość wybudzania stacji roboczych przy użyciu Wake on </w:t>
            </w:r>
            <w:proofErr w:type="spellStart"/>
            <w:r w:rsidRPr="009F0783">
              <w:rPr>
                <w:rFonts w:ascii="Times New Roman" w:eastAsia="Times New Roman" w:hAnsi="Times New Roman" w:cs="Times New Roman"/>
                <w:color w:val="000000"/>
                <w:sz w:val="18"/>
                <w:szCs w:val="18"/>
                <w:lang w:eastAsia="pl-PL"/>
              </w:rPr>
              <w:t>Lan</w:t>
            </w:r>
            <w:proofErr w:type="spellEnd"/>
            <w:r w:rsidRPr="009F0783">
              <w:rPr>
                <w:rFonts w:ascii="Times New Roman" w:eastAsia="Times New Roman" w:hAnsi="Times New Roman" w:cs="Times New Roman"/>
                <w:color w:val="000000"/>
                <w:sz w:val="18"/>
                <w:szCs w:val="18"/>
                <w:lang w:eastAsia="pl-PL"/>
              </w:rPr>
              <w:t>.</w:t>
            </w:r>
          </w:p>
          <w:p w14:paraId="1E3A8A9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musi umożliwić podział uprawnień administratorów w taki sposób, aby każdy z nich miał możliwość zarządzania konkretnymi grupami komputerów, politykami oraz zadaniami.</w:t>
            </w:r>
          </w:p>
          <w:p w14:paraId="46E4A770"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ma posiadać możliwość wygenerowania dziennika diagnostycznego na stacji roboczej, który może zostać pobrany bezpośrednio z konsoli.</w:t>
            </w:r>
          </w:p>
          <w:p w14:paraId="4CF85DEF"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W szczegółach stacji roboczej, z poziomu konsoli, muszą być dostępne zaawansowane logi diagnostyczne, przynajmniej z modułów produktu zabezpieczającego, takich jak: </w:t>
            </w:r>
            <w:proofErr w:type="spellStart"/>
            <w:r w:rsidRPr="009F0783">
              <w:rPr>
                <w:rFonts w:ascii="Times New Roman" w:eastAsia="Times New Roman" w:hAnsi="Times New Roman" w:cs="Times New Roman"/>
                <w:color w:val="000000"/>
                <w:sz w:val="18"/>
                <w:szCs w:val="18"/>
                <w:lang w:eastAsia="pl-PL"/>
              </w:rPr>
              <w:t>antyspam</w:t>
            </w:r>
            <w:proofErr w:type="spellEnd"/>
            <w:r w:rsidRPr="009F0783">
              <w:rPr>
                <w:rFonts w:ascii="Times New Roman" w:eastAsia="Times New Roman" w:hAnsi="Times New Roman" w:cs="Times New Roman"/>
                <w:color w:val="000000"/>
                <w:sz w:val="18"/>
                <w:szCs w:val="18"/>
                <w:lang w:eastAsia="pl-PL"/>
              </w:rPr>
              <w:t>, firewall, HIPS, kontrola dostępu do urządzeń, kontrola dostępu do stron internetowych.</w:t>
            </w:r>
          </w:p>
          <w:p w14:paraId="6F38896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lastRenderedPageBreak/>
              <w:t>Konsola webowa musi zawierać informacje, dotyczące wysłanych plików do analizy producenta.</w:t>
            </w:r>
          </w:p>
          <w:p w14:paraId="66FBACE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mieć możliwość pobrania pliku z parametrami połączenia RDP do stacji roboczej bezpośrednio z poziomu konsoli.</w:t>
            </w:r>
          </w:p>
          <w:p w14:paraId="6025D3A4"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Na panelu kontrolnym musi być dostępny dziennik zmian, dotyczący produktów zabezpieczających i komponentów środowiska centralnego zarządzania.</w:t>
            </w:r>
          </w:p>
          <w:p w14:paraId="263528BA"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musi wspierać wysyłanie logów do systemu SIEM IBM </w:t>
            </w:r>
            <w:proofErr w:type="spellStart"/>
            <w:r w:rsidRPr="009F0783">
              <w:rPr>
                <w:rFonts w:ascii="Times New Roman" w:eastAsia="Times New Roman" w:hAnsi="Times New Roman" w:cs="Times New Roman"/>
                <w:color w:val="000000"/>
                <w:sz w:val="18"/>
                <w:szCs w:val="18"/>
                <w:lang w:eastAsia="pl-PL"/>
              </w:rPr>
              <w:t>qRadar</w:t>
            </w:r>
            <w:proofErr w:type="spellEnd"/>
            <w:r w:rsidRPr="009F0783">
              <w:rPr>
                <w:rFonts w:ascii="Times New Roman" w:eastAsia="Times New Roman" w:hAnsi="Times New Roman" w:cs="Times New Roman"/>
                <w:color w:val="000000"/>
                <w:sz w:val="18"/>
                <w:szCs w:val="18"/>
                <w:lang w:eastAsia="pl-PL"/>
              </w:rPr>
              <w:t xml:space="preserve"> w jego natywnym formacie.</w:t>
            </w:r>
          </w:p>
          <w:p w14:paraId="60681B7E"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Konsola administracyjna musi umożliwiać personalizację interfejsu webowego.</w:t>
            </w:r>
          </w:p>
          <w:p w14:paraId="14F3AC42"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Konsola administracyjna musi mieć możliwość </w:t>
            </w:r>
            <w:proofErr w:type="spellStart"/>
            <w:r w:rsidRPr="009F0783">
              <w:rPr>
                <w:rFonts w:ascii="Times New Roman" w:eastAsia="Times New Roman" w:hAnsi="Times New Roman" w:cs="Times New Roman"/>
                <w:color w:val="000000"/>
                <w:sz w:val="18"/>
                <w:szCs w:val="18"/>
                <w:lang w:eastAsia="pl-PL"/>
              </w:rPr>
              <w:t>tagowania</w:t>
            </w:r>
            <w:proofErr w:type="spellEnd"/>
            <w:r w:rsidRPr="009F0783">
              <w:rPr>
                <w:rFonts w:ascii="Times New Roman" w:eastAsia="Times New Roman" w:hAnsi="Times New Roman" w:cs="Times New Roman"/>
                <w:color w:val="000000"/>
                <w:sz w:val="18"/>
                <w:szCs w:val="18"/>
                <w:lang w:eastAsia="pl-PL"/>
              </w:rPr>
              <w:t xml:space="preserve"> obiektów, w tym przynajmniej: polityki, zadania, komputery oraz szablony grupy dynamicznych.</w:t>
            </w:r>
          </w:p>
          <w:p w14:paraId="632420A3"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9Konsola administracyjna musi mieć możliwość zarządzania rozwiązaniem do szyfrowania całej powierzchni dysku, które pochodzi od tego samego producenta oraz posiadać możliwość zarządzania natywnym szyfrowaniem dla systemów </w:t>
            </w:r>
            <w:proofErr w:type="spellStart"/>
            <w:r w:rsidRPr="009F0783">
              <w:rPr>
                <w:rFonts w:ascii="Times New Roman" w:eastAsia="Times New Roman" w:hAnsi="Times New Roman" w:cs="Times New Roman"/>
                <w:color w:val="000000"/>
                <w:sz w:val="18"/>
                <w:szCs w:val="18"/>
                <w:lang w:eastAsia="pl-PL"/>
              </w:rPr>
              <w:t>macOS</w:t>
            </w:r>
            <w:proofErr w:type="spellEnd"/>
            <w:r w:rsidRPr="009F0783">
              <w:rPr>
                <w:rFonts w:ascii="Times New Roman" w:eastAsia="Times New Roman" w:hAnsi="Times New Roman" w:cs="Times New Roman"/>
                <w:color w:val="000000"/>
                <w:sz w:val="18"/>
                <w:szCs w:val="18"/>
                <w:lang w:eastAsia="pl-PL"/>
              </w:rPr>
              <w:t xml:space="preserve"> (</w:t>
            </w:r>
            <w:proofErr w:type="spellStart"/>
            <w:r w:rsidRPr="009F0783">
              <w:rPr>
                <w:rFonts w:ascii="Times New Roman" w:eastAsia="Times New Roman" w:hAnsi="Times New Roman" w:cs="Times New Roman"/>
                <w:color w:val="000000"/>
                <w:sz w:val="18"/>
                <w:szCs w:val="18"/>
                <w:lang w:eastAsia="pl-PL"/>
              </w:rPr>
              <w:t>FileVault</w:t>
            </w:r>
            <w:proofErr w:type="spellEnd"/>
            <w:r w:rsidRPr="009F0783">
              <w:rPr>
                <w:rFonts w:ascii="Times New Roman" w:eastAsia="Times New Roman" w:hAnsi="Times New Roman" w:cs="Times New Roman"/>
                <w:color w:val="000000"/>
                <w:sz w:val="18"/>
                <w:szCs w:val="18"/>
                <w:lang w:eastAsia="pl-PL"/>
              </w:rPr>
              <w:t>).</w:t>
            </w:r>
          </w:p>
          <w:p w14:paraId="7C05040C"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Konsola administracyjna musi pozwalać na utworzenie </w:t>
            </w:r>
            <w:proofErr w:type="spellStart"/>
            <w:r w:rsidRPr="009F0783">
              <w:rPr>
                <w:rFonts w:ascii="Times New Roman" w:eastAsia="Times New Roman" w:hAnsi="Times New Roman" w:cs="Times New Roman"/>
                <w:color w:val="000000"/>
                <w:sz w:val="18"/>
                <w:szCs w:val="18"/>
                <w:lang w:eastAsia="pl-PL"/>
              </w:rPr>
              <w:t>wykluczeń</w:t>
            </w:r>
            <w:proofErr w:type="spellEnd"/>
            <w:r w:rsidRPr="009F0783">
              <w:rPr>
                <w:rFonts w:ascii="Times New Roman" w:eastAsia="Times New Roman" w:hAnsi="Times New Roman" w:cs="Times New Roman"/>
                <w:color w:val="000000"/>
                <w:sz w:val="18"/>
                <w:szCs w:val="18"/>
                <w:lang w:eastAsia="pl-PL"/>
              </w:rPr>
              <w:t xml:space="preserve"> globalnych, bez konieczności przypisywania ich do konkretnych polityk.</w:t>
            </w:r>
          </w:p>
          <w:p w14:paraId="677943B5" w14:textId="77777777"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administracyjny musi oferować możliwość bezpośredniego sprawdzenia SHA-1 pliku, wykrytego przez produkt antywirusowy, na portalach służących do weryfikacji bezpieczeństwa (co najmniej </w:t>
            </w:r>
            <w:proofErr w:type="spellStart"/>
            <w:r w:rsidRPr="009F0783">
              <w:rPr>
                <w:rFonts w:ascii="Times New Roman" w:eastAsia="Times New Roman" w:hAnsi="Times New Roman" w:cs="Times New Roman"/>
                <w:color w:val="000000"/>
                <w:sz w:val="18"/>
                <w:szCs w:val="18"/>
                <w:lang w:eastAsia="pl-PL"/>
              </w:rPr>
              <w:t>VirusTotal</w:t>
            </w:r>
            <w:proofErr w:type="spellEnd"/>
            <w:r w:rsidRPr="009F0783">
              <w:rPr>
                <w:rFonts w:ascii="Times New Roman" w:eastAsia="Times New Roman" w:hAnsi="Times New Roman" w:cs="Times New Roman"/>
                <w:color w:val="000000"/>
                <w:sz w:val="18"/>
                <w:szCs w:val="18"/>
                <w:lang w:eastAsia="pl-PL"/>
              </w:rPr>
              <w:t>).</w:t>
            </w:r>
          </w:p>
          <w:p w14:paraId="1D3CE57A" w14:textId="322760A1" w:rsidR="00CC17FB" w:rsidRPr="009F0783" w:rsidRDefault="00CC17FB" w:rsidP="00BC1526">
            <w:pPr>
              <w:widowControl w:val="0"/>
              <w:numPr>
                <w:ilvl w:val="0"/>
                <w:numId w:val="28"/>
              </w:numPr>
              <w:pBdr>
                <w:top w:val="nil"/>
                <w:left w:val="nil"/>
                <w:bottom w:val="nil"/>
                <w:right w:val="nil"/>
                <w:between w:val="nil"/>
              </w:pBdr>
              <w:autoSpaceDE w:val="0"/>
              <w:autoSpaceDN w:val="0"/>
              <w:ind w:left="294" w:hanging="294"/>
              <w:contextualSpacing/>
              <w:jc w:val="both"/>
              <w:rPr>
                <w:color w:val="000000"/>
                <w:sz w:val="18"/>
                <w:szCs w:val="18"/>
              </w:rPr>
            </w:pPr>
            <w:r w:rsidRPr="00BC1526">
              <w:rPr>
                <w:rFonts w:ascii="Times New Roman" w:eastAsia="Times New Roman" w:hAnsi="Times New Roman" w:cs="Times New Roman"/>
                <w:color w:val="000000"/>
                <w:sz w:val="18"/>
                <w:szCs w:val="18"/>
                <w:lang w:eastAsia="pl-PL"/>
              </w:rPr>
              <w:t xml:space="preserve">Konsola administracyjna musi posiadać możliwość wyświetlania dziennika audytu czynności wykonanych przez administratorów serwera. Dziennik musi pozwalać na wyświetlanie informacji co najmniej ze zmian dotyczących: certyfikatów, zadań, wyzwalaczy, konfiguracji, grup, uprawnień administratorów, </w:t>
            </w:r>
            <w:proofErr w:type="spellStart"/>
            <w:r w:rsidRPr="00BC1526">
              <w:rPr>
                <w:rFonts w:ascii="Times New Roman" w:eastAsia="Times New Roman" w:hAnsi="Times New Roman" w:cs="Times New Roman"/>
                <w:color w:val="000000"/>
                <w:sz w:val="18"/>
                <w:szCs w:val="18"/>
                <w:lang w:eastAsia="pl-PL"/>
              </w:rPr>
              <w:t>wykluczeń</w:t>
            </w:r>
            <w:proofErr w:type="spellEnd"/>
            <w:r w:rsidRPr="00BC1526">
              <w:rPr>
                <w:rFonts w:ascii="Times New Roman" w:eastAsia="Times New Roman" w:hAnsi="Times New Roman" w:cs="Times New Roman"/>
                <w:color w:val="000000"/>
                <w:sz w:val="18"/>
                <w:szCs w:val="18"/>
                <w:lang w:eastAsia="pl-PL"/>
              </w:rPr>
              <w:t>, powiadomień, raportów.</w:t>
            </w:r>
          </w:p>
        </w:tc>
        <w:tc>
          <w:tcPr>
            <w:tcW w:w="4294" w:type="dxa"/>
          </w:tcPr>
          <w:p w14:paraId="443C34F7" w14:textId="77777777" w:rsidR="00CC17FB" w:rsidRPr="009F0783" w:rsidRDefault="00CC17FB" w:rsidP="00F97E96">
            <w:pPr>
              <w:pStyle w:val="Bezodstpw"/>
              <w:spacing w:line="276" w:lineRule="auto"/>
              <w:jc w:val="both"/>
              <w:rPr>
                <w:rFonts w:ascii="Times New Roman" w:hAnsi="Times New Roman" w:cs="Times New Roman"/>
                <w:sz w:val="18"/>
                <w:szCs w:val="18"/>
              </w:rPr>
            </w:pPr>
          </w:p>
        </w:tc>
      </w:tr>
      <w:tr w:rsidR="002067EC" w:rsidRPr="009F0783" w14:paraId="62B5B71F" w14:textId="77777777" w:rsidTr="009F0783">
        <w:tc>
          <w:tcPr>
            <w:tcW w:w="696" w:type="dxa"/>
          </w:tcPr>
          <w:p w14:paraId="66F5D4E3" w14:textId="1F925F09" w:rsidR="002067EC" w:rsidRPr="009F0783" w:rsidRDefault="00925497" w:rsidP="00925497">
            <w:pPr>
              <w:spacing w:line="276" w:lineRule="auto"/>
              <w:ind w:right="234"/>
              <w:jc w:val="both"/>
              <w:rPr>
                <w:rFonts w:ascii="Times New Roman" w:hAnsi="Times New Roman" w:cs="Times New Roman"/>
                <w:b/>
                <w:bCs/>
                <w:sz w:val="18"/>
                <w:szCs w:val="18"/>
              </w:rPr>
            </w:pPr>
            <w:r w:rsidRPr="009F0783">
              <w:rPr>
                <w:rFonts w:ascii="Times New Roman" w:hAnsi="Times New Roman" w:cs="Times New Roman"/>
                <w:b/>
                <w:bCs/>
                <w:sz w:val="18"/>
                <w:szCs w:val="18"/>
              </w:rPr>
              <w:lastRenderedPageBreak/>
              <w:t>9</w:t>
            </w:r>
          </w:p>
        </w:tc>
        <w:tc>
          <w:tcPr>
            <w:tcW w:w="2252" w:type="dxa"/>
            <w:vAlign w:val="center"/>
          </w:tcPr>
          <w:p w14:paraId="7FF4F40F" w14:textId="6D172A72" w:rsidR="002067EC" w:rsidRPr="009F0783" w:rsidRDefault="002067EC" w:rsidP="002067EC">
            <w:pPr>
              <w:pStyle w:val="Akapitzlist"/>
              <w:spacing w:line="276" w:lineRule="auto"/>
              <w:ind w:left="41" w:right="156"/>
              <w:jc w:val="both"/>
              <w:rPr>
                <w:b/>
                <w:color w:val="000000"/>
                <w:sz w:val="18"/>
                <w:szCs w:val="18"/>
              </w:rPr>
            </w:pPr>
            <w:proofErr w:type="spellStart"/>
            <w:r w:rsidRPr="009F0783">
              <w:rPr>
                <w:b/>
                <w:color w:val="000000"/>
                <w:sz w:val="18"/>
                <w:szCs w:val="18"/>
              </w:rPr>
              <w:t>Sandbox</w:t>
            </w:r>
            <w:proofErr w:type="spellEnd"/>
            <w:r w:rsidRPr="009F0783">
              <w:rPr>
                <w:b/>
                <w:color w:val="000000"/>
                <w:sz w:val="18"/>
                <w:szCs w:val="18"/>
              </w:rPr>
              <w:t xml:space="preserve"> w chmurze</w:t>
            </w:r>
          </w:p>
        </w:tc>
        <w:tc>
          <w:tcPr>
            <w:tcW w:w="6220" w:type="dxa"/>
          </w:tcPr>
          <w:p w14:paraId="238B637C" w14:textId="63A03A15"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zapewniać ochronę przed zagrożeniami 0-day. </w:t>
            </w:r>
          </w:p>
          <w:p w14:paraId="3574587A"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wykorzystywać do działania chmurę producenta. </w:t>
            </w:r>
          </w:p>
          <w:p w14:paraId="4B72FE49"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Rozwiązanie musi posiadać możliwość określenia jakie pliki mają zostać przesłane do chmury automatycznie, w tym archiwa, skrypty, pliki wykonywalne, możliwy spam, dokumenty oraz inne pliki typu .jar, .</w:t>
            </w:r>
            <w:proofErr w:type="spellStart"/>
            <w:r w:rsidRPr="009F0783">
              <w:rPr>
                <w:rFonts w:ascii="Times New Roman" w:eastAsia="Times New Roman" w:hAnsi="Times New Roman" w:cs="Times New Roman"/>
                <w:color w:val="000000"/>
                <w:sz w:val="18"/>
                <w:szCs w:val="18"/>
                <w:lang w:eastAsia="pl-PL"/>
              </w:rPr>
              <w:t>reg</w:t>
            </w:r>
            <w:proofErr w:type="spellEnd"/>
            <w:r w:rsidRPr="009F0783">
              <w:rPr>
                <w:rFonts w:ascii="Times New Roman" w:eastAsia="Times New Roman" w:hAnsi="Times New Roman" w:cs="Times New Roman"/>
                <w:color w:val="000000"/>
                <w:sz w:val="18"/>
                <w:szCs w:val="18"/>
                <w:lang w:eastAsia="pl-PL"/>
              </w:rPr>
              <w:t>, .</w:t>
            </w:r>
            <w:proofErr w:type="spellStart"/>
            <w:r w:rsidRPr="009F0783">
              <w:rPr>
                <w:rFonts w:ascii="Times New Roman" w:eastAsia="Times New Roman" w:hAnsi="Times New Roman" w:cs="Times New Roman"/>
                <w:color w:val="000000"/>
                <w:sz w:val="18"/>
                <w:szCs w:val="18"/>
                <w:lang w:eastAsia="pl-PL"/>
              </w:rPr>
              <w:t>msi</w:t>
            </w:r>
            <w:proofErr w:type="spellEnd"/>
            <w:r w:rsidRPr="009F0783">
              <w:rPr>
                <w:rFonts w:ascii="Times New Roman" w:eastAsia="Times New Roman" w:hAnsi="Times New Roman" w:cs="Times New Roman"/>
                <w:color w:val="000000"/>
                <w:sz w:val="18"/>
                <w:szCs w:val="18"/>
                <w:lang w:eastAsia="pl-PL"/>
              </w:rPr>
              <w:t xml:space="preserve">. </w:t>
            </w:r>
          </w:p>
          <w:p w14:paraId="159218AE"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musi mieć możliwość zdefiniowania po jakim czasie przesłane pliki muszą zostać usunięte z serwerów producenta. </w:t>
            </w:r>
          </w:p>
          <w:p w14:paraId="20C97CBE"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musi mieć możliwość zdefiniowania maksymalnego rozmiaru przesyłanych próbek. </w:t>
            </w:r>
          </w:p>
          <w:p w14:paraId="6CC33AF8"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pozwalać na utworzenie listy </w:t>
            </w:r>
            <w:proofErr w:type="spellStart"/>
            <w:r w:rsidRPr="009F0783">
              <w:rPr>
                <w:rFonts w:ascii="Times New Roman" w:eastAsia="Times New Roman" w:hAnsi="Times New Roman" w:cs="Times New Roman"/>
                <w:color w:val="000000"/>
                <w:sz w:val="18"/>
                <w:szCs w:val="18"/>
                <w:lang w:eastAsia="pl-PL"/>
              </w:rPr>
              <w:t>wykluczeń</w:t>
            </w:r>
            <w:proofErr w:type="spellEnd"/>
            <w:r w:rsidRPr="009F0783">
              <w:rPr>
                <w:rFonts w:ascii="Times New Roman" w:eastAsia="Times New Roman" w:hAnsi="Times New Roman" w:cs="Times New Roman"/>
                <w:color w:val="000000"/>
                <w:sz w:val="18"/>
                <w:szCs w:val="18"/>
                <w:lang w:eastAsia="pl-PL"/>
              </w:rPr>
              <w:t xml:space="preserve"> określonych plików lub folderów z przesyłania. </w:t>
            </w:r>
          </w:p>
          <w:p w14:paraId="18BA33E8"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Po zakończonej analizie pliku, rozwiązanie musi przesyłać wynik analizy do wszystkich wspieranych produktów. </w:t>
            </w:r>
          </w:p>
          <w:p w14:paraId="3A660FD7"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Administrator musi mieć możliwość podejrzenia listy plików, które zostały przesłane do analizy. </w:t>
            </w:r>
          </w:p>
          <w:p w14:paraId="787A8CA9"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musi pozwalać na analizowanie plików, bez względu na lokalizacje stacji roboczej. W przypadku wykrycia zagrożenia, całe </w:t>
            </w:r>
            <w:r w:rsidRPr="009F0783">
              <w:rPr>
                <w:rFonts w:ascii="Times New Roman" w:eastAsia="Times New Roman" w:hAnsi="Times New Roman" w:cs="Times New Roman"/>
                <w:color w:val="000000"/>
                <w:sz w:val="18"/>
                <w:szCs w:val="18"/>
                <w:lang w:eastAsia="pl-PL"/>
              </w:rPr>
              <w:lastRenderedPageBreak/>
              <w:t xml:space="preserve">środowisko jest bezzwłocznie chronione. </w:t>
            </w:r>
          </w:p>
          <w:p w14:paraId="10731C45"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nie może wymagać instalacji dodatkowego agenta na stacjach roboczych. </w:t>
            </w:r>
          </w:p>
          <w:p w14:paraId="2B1033B2"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Rozwiązanie pozwala na wysłanie dowolnej próbki do analizy przez użytkownika lub administratora, za pomocą wspieranego produktu. Administrator musi móc podejrzeć jakie pliki zostały wysłane do analizy oraz przez kogo. </w:t>
            </w:r>
          </w:p>
          <w:p w14:paraId="279C0916"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Przeanalizowane pliki muszą zostać odpowiednio oznaczone. Analiza pliku może zakończyć się z wynikiem: </w:t>
            </w:r>
          </w:p>
          <w:p w14:paraId="2815472B"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Czysty, </w:t>
            </w:r>
          </w:p>
          <w:p w14:paraId="5357FC9C"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Podejrzany, </w:t>
            </w:r>
          </w:p>
          <w:p w14:paraId="7182CB27"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Bardzo podejrzany, </w:t>
            </w:r>
          </w:p>
          <w:p w14:paraId="41B8993E"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Szkodliwy. </w:t>
            </w:r>
          </w:p>
          <w:p w14:paraId="61DBC5F3" w14:textId="77777777" w:rsidR="002067EC" w:rsidRPr="009F0783" w:rsidRDefault="002067EC" w:rsidP="00BC1526">
            <w:pPr>
              <w:widowControl w:val="0"/>
              <w:numPr>
                <w:ilvl w:val="0"/>
                <w:numId w:val="26"/>
              </w:numPr>
              <w:autoSpaceDE w:val="0"/>
              <w:autoSpaceDN w:val="0"/>
              <w:ind w:left="294" w:hanging="294"/>
              <w:contextualSpacing/>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7343DD5B" w14:textId="4745E0BB" w:rsidR="002067EC" w:rsidRPr="009F0783" w:rsidRDefault="002067EC" w:rsidP="00BC1526">
            <w:pPr>
              <w:widowControl w:val="0"/>
              <w:numPr>
                <w:ilvl w:val="0"/>
                <w:numId w:val="26"/>
              </w:numPr>
              <w:pBdr>
                <w:top w:val="nil"/>
                <w:left w:val="nil"/>
                <w:bottom w:val="nil"/>
                <w:right w:val="nil"/>
                <w:between w:val="nil"/>
              </w:pBdr>
              <w:autoSpaceDE w:val="0"/>
              <w:autoSpaceDN w:val="0"/>
              <w:ind w:left="294" w:hanging="294"/>
              <w:contextualSpacing/>
              <w:jc w:val="both"/>
              <w:rPr>
                <w:color w:val="000000"/>
                <w:sz w:val="18"/>
                <w:szCs w:val="18"/>
              </w:rPr>
            </w:pPr>
            <w:r w:rsidRPr="00BC1526">
              <w:rPr>
                <w:rFonts w:ascii="Times New Roman" w:eastAsia="Times New Roman" w:hAnsi="Times New Roman" w:cs="Times New Roman"/>
                <w:color w:val="000000"/>
                <w:sz w:val="18"/>
                <w:szCs w:val="18"/>
                <w:lang w:eastAsia="pl-PL"/>
              </w:rPr>
              <w:t>1W przypadku serwerów pocztowych rozwiązanie musi posiadać możliwość wstrzymania dostarczania wiadomości do momentu zakończenia analizy próbki.</w:t>
            </w:r>
          </w:p>
        </w:tc>
        <w:tc>
          <w:tcPr>
            <w:tcW w:w="4294" w:type="dxa"/>
          </w:tcPr>
          <w:p w14:paraId="0D8FDA48" w14:textId="77777777" w:rsidR="002067EC" w:rsidRPr="009F0783" w:rsidRDefault="002067EC" w:rsidP="000246D1">
            <w:pPr>
              <w:pStyle w:val="Bezodstpw"/>
              <w:spacing w:line="276" w:lineRule="auto"/>
              <w:ind w:left="720"/>
              <w:jc w:val="both"/>
              <w:rPr>
                <w:rFonts w:ascii="Times New Roman" w:hAnsi="Times New Roman" w:cs="Times New Roman"/>
                <w:sz w:val="18"/>
                <w:szCs w:val="18"/>
              </w:rPr>
            </w:pPr>
          </w:p>
        </w:tc>
      </w:tr>
      <w:tr w:rsidR="006551FC" w:rsidRPr="009F0783" w14:paraId="5ED2EDF7" w14:textId="77777777" w:rsidTr="009F0783">
        <w:tc>
          <w:tcPr>
            <w:tcW w:w="696" w:type="dxa"/>
          </w:tcPr>
          <w:p w14:paraId="431933EE" w14:textId="44E9ACB5" w:rsidR="006551FC" w:rsidRPr="009F0783" w:rsidRDefault="00925497" w:rsidP="007D7713">
            <w:pPr>
              <w:spacing w:line="276" w:lineRule="auto"/>
              <w:ind w:right="234"/>
              <w:jc w:val="both"/>
              <w:rPr>
                <w:rFonts w:ascii="Times New Roman" w:hAnsi="Times New Roman" w:cs="Times New Roman"/>
                <w:b/>
                <w:bCs/>
                <w:sz w:val="18"/>
                <w:szCs w:val="18"/>
              </w:rPr>
            </w:pPr>
            <w:r w:rsidRPr="009F0783">
              <w:rPr>
                <w:rFonts w:ascii="Times New Roman" w:hAnsi="Times New Roman" w:cs="Times New Roman"/>
                <w:b/>
                <w:bCs/>
                <w:sz w:val="18"/>
                <w:szCs w:val="18"/>
              </w:rPr>
              <w:lastRenderedPageBreak/>
              <w:t>10</w:t>
            </w:r>
          </w:p>
        </w:tc>
        <w:tc>
          <w:tcPr>
            <w:tcW w:w="2252" w:type="dxa"/>
            <w:vAlign w:val="center"/>
          </w:tcPr>
          <w:p w14:paraId="38EA17D0" w14:textId="0A1128E9" w:rsidR="006551FC" w:rsidRPr="009F0783" w:rsidRDefault="006551FC" w:rsidP="002067EC">
            <w:pPr>
              <w:pStyle w:val="Akapitzlist"/>
              <w:spacing w:line="276" w:lineRule="auto"/>
              <w:ind w:left="41" w:right="156"/>
              <w:jc w:val="both"/>
              <w:rPr>
                <w:b/>
                <w:color w:val="000000"/>
                <w:sz w:val="18"/>
                <w:szCs w:val="18"/>
              </w:rPr>
            </w:pPr>
            <w:proofErr w:type="spellStart"/>
            <w:r w:rsidRPr="009F0783">
              <w:rPr>
                <w:b/>
                <w:color w:val="000000"/>
                <w:sz w:val="18"/>
                <w:szCs w:val="18"/>
              </w:rPr>
              <w:t>Endpoint</w:t>
            </w:r>
            <w:proofErr w:type="spellEnd"/>
            <w:r w:rsidRPr="009F0783">
              <w:rPr>
                <w:b/>
                <w:color w:val="000000"/>
                <w:sz w:val="18"/>
                <w:szCs w:val="18"/>
              </w:rPr>
              <w:t xml:space="preserve"> </w:t>
            </w:r>
            <w:proofErr w:type="spellStart"/>
            <w:r w:rsidRPr="009F0783">
              <w:rPr>
                <w:b/>
                <w:color w:val="000000"/>
                <w:sz w:val="18"/>
                <w:szCs w:val="18"/>
              </w:rPr>
              <w:t>Detection</w:t>
            </w:r>
            <w:proofErr w:type="spellEnd"/>
            <w:r w:rsidRPr="009F0783">
              <w:rPr>
                <w:b/>
                <w:color w:val="000000"/>
                <w:sz w:val="18"/>
                <w:szCs w:val="18"/>
              </w:rPr>
              <w:t xml:space="preserve"> and </w:t>
            </w:r>
            <w:proofErr w:type="spellStart"/>
            <w:r w:rsidRPr="009F0783">
              <w:rPr>
                <w:b/>
                <w:color w:val="000000"/>
                <w:sz w:val="18"/>
                <w:szCs w:val="18"/>
              </w:rPr>
              <w:t>Response</w:t>
            </w:r>
            <w:proofErr w:type="spellEnd"/>
          </w:p>
        </w:tc>
        <w:tc>
          <w:tcPr>
            <w:tcW w:w="6220" w:type="dxa"/>
          </w:tcPr>
          <w:p w14:paraId="3E1D0E9B" w14:textId="77777777" w:rsidR="006551FC" w:rsidRPr="00306EE2" w:rsidRDefault="006551FC" w:rsidP="00306EE2">
            <w:pPr>
              <w:spacing w:line="267" w:lineRule="auto"/>
              <w:ind w:right="38"/>
              <w:jc w:val="both"/>
              <w:rPr>
                <w:b/>
                <w:bCs/>
                <w:color w:val="000000"/>
                <w:sz w:val="18"/>
                <w:szCs w:val="18"/>
              </w:rPr>
            </w:pPr>
            <w:r w:rsidRPr="00306EE2">
              <w:rPr>
                <w:b/>
                <w:bCs/>
                <w:color w:val="000000"/>
                <w:sz w:val="18"/>
                <w:szCs w:val="18"/>
              </w:rPr>
              <w:t>Serwer</w:t>
            </w:r>
          </w:p>
          <w:p w14:paraId="7BC626C6"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instalacji na systemach Windows Server 2012 i nowszych.</w:t>
            </w:r>
          </w:p>
          <w:p w14:paraId="7BCA6B4B"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wspierać instalację z użyciem nowego lub istniejącego serwera bazy danych MS SQL i MySQL.</w:t>
            </w:r>
          </w:p>
          <w:p w14:paraId="1F8315B5"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System musi współpracować z serwerem administracyjnym produktu antywirusowego, tego samego producenta.</w:t>
            </w:r>
          </w:p>
          <w:p w14:paraId="02E4852B"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Dostęp do konsoli centralnego zarządzania musi odbywać się z poziomu interfejsu WWW.</w:t>
            </w:r>
          </w:p>
          <w:p w14:paraId="13D56FE1"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konfiguracji zadania cyklicznego czyszczenia bazy danych.</w:t>
            </w:r>
          </w:p>
          <w:p w14:paraId="7E31D97D"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wysyłania zdarzeń do konsoli administracyjnej tego samego producenta.</w:t>
            </w:r>
          </w:p>
          <w:p w14:paraId="59717D94"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Interfejs musi być zabezpieczony za pośrednictwem protokołu SSL.</w:t>
            </w:r>
          </w:p>
          <w:p w14:paraId="71EB89A1"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administracyjny musi posiadać możliwość wprowadzania </w:t>
            </w:r>
            <w:proofErr w:type="spellStart"/>
            <w:r w:rsidRPr="009F0783">
              <w:rPr>
                <w:rFonts w:ascii="Times New Roman" w:eastAsia="Times New Roman" w:hAnsi="Times New Roman" w:cs="Times New Roman"/>
                <w:color w:val="000000"/>
                <w:sz w:val="18"/>
                <w:szCs w:val="18"/>
                <w:lang w:eastAsia="pl-PL"/>
              </w:rPr>
              <w:t>wykluczeń</w:t>
            </w:r>
            <w:proofErr w:type="spellEnd"/>
            <w:r w:rsidRPr="009F0783">
              <w:rPr>
                <w:rFonts w:ascii="Times New Roman" w:eastAsia="Times New Roman" w:hAnsi="Times New Roman" w:cs="Times New Roman"/>
                <w:color w:val="000000"/>
                <w:sz w:val="18"/>
                <w:szCs w:val="18"/>
                <w:lang w:eastAsia="pl-PL"/>
              </w:rPr>
              <w:t>, po których nie zostanie wyzwolony alarm bezpieczeństwa.</w:t>
            </w:r>
          </w:p>
          <w:p w14:paraId="740BD0C8"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Wykluczenia muszą dotyczyć procesu lub procesu „rodzica”.</w:t>
            </w:r>
          </w:p>
          <w:p w14:paraId="04558D0F"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Utworzenie wykluczenia musi automatycznie rozwiązywać alarmy, które pasują do utworzonego wykluczenia.</w:t>
            </w:r>
          </w:p>
          <w:p w14:paraId="61112A6D"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Kryteria </w:t>
            </w:r>
            <w:proofErr w:type="spellStart"/>
            <w:r w:rsidRPr="009F0783">
              <w:rPr>
                <w:rFonts w:ascii="Times New Roman" w:eastAsia="Times New Roman" w:hAnsi="Times New Roman" w:cs="Times New Roman"/>
                <w:color w:val="000000"/>
                <w:sz w:val="18"/>
                <w:szCs w:val="18"/>
                <w:lang w:eastAsia="pl-PL"/>
              </w:rPr>
              <w:t>wykluczeń</w:t>
            </w:r>
            <w:proofErr w:type="spellEnd"/>
            <w:r w:rsidRPr="009F0783">
              <w:rPr>
                <w:rFonts w:ascii="Times New Roman" w:eastAsia="Times New Roman" w:hAnsi="Times New Roman" w:cs="Times New Roman"/>
                <w:color w:val="000000"/>
                <w:sz w:val="18"/>
                <w:szCs w:val="18"/>
                <w:lang w:eastAsia="pl-PL"/>
              </w:rPr>
              <w:t xml:space="preserve"> muszą być konfigurowane w oparciu o przynajmniej: nazwę procesu, ścieżkę procesu, wiersz polecenia, wydawcę, typ podpisu, SHA-1, nazwę komputera, grupę, użytkownika.</w:t>
            </w:r>
          </w:p>
          <w:p w14:paraId="6A95775B"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musi posiadać ponad 800 wbudowanych reguł, po których wystąpieniu, nastąpi wyzwolenie alarmu bezpieczeństwa. Administrator musi </w:t>
            </w:r>
            <w:r w:rsidRPr="009F0783">
              <w:rPr>
                <w:rFonts w:ascii="Times New Roman" w:eastAsia="Times New Roman" w:hAnsi="Times New Roman" w:cs="Times New Roman"/>
                <w:color w:val="000000"/>
                <w:sz w:val="18"/>
                <w:szCs w:val="18"/>
                <w:lang w:eastAsia="pl-PL"/>
              </w:rPr>
              <w:lastRenderedPageBreak/>
              <w:t>też posiadać możliwość utworzenia własnych reguł i edycji reguł dodanych przez producenta.</w:t>
            </w:r>
          </w:p>
          <w:p w14:paraId="0310BD26"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możliwość uruchomienia reguł w oparciu o dane historyczne.</w:t>
            </w:r>
          </w:p>
          <w:p w14:paraId="3434FB2D"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oferować możliwość blokowania plików po sumach kontrolnych. W ramach blokady musi istnieć możliwość dodania komentarza oraz konfiguracji wykonywanej czynności, po wykryciu wprowadzonej sumy kontrolnej.</w:t>
            </w:r>
          </w:p>
          <w:p w14:paraId="6F94B2CE"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musi posiadać możliwość ustawiania priorytetu zdarzeń z użyciem 4-stopniowej skali.</w:t>
            </w:r>
          </w:p>
          <w:p w14:paraId="369C884A"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w:t>
            </w:r>
          </w:p>
          <w:p w14:paraId="2E2557AD"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w ramach plików wykonywalnych oraz plików DLL, musi posiadać możliwość ich oznaczenia jako bezpieczne, pobrania do analizy oraz ich zablokowania.</w:t>
            </w:r>
          </w:p>
          <w:p w14:paraId="69A144B0"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Administrator musi posiadać możliwość weryfikacji uruchomionych skryptów na stacjach roboczych, wraz z informacją dotyczącą parametrów uruchomienia. Administrator musi posiadać możliwość oznaczenia skryptu jako bezpieczny lub niebezpieczny.</w:t>
            </w:r>
          </w:p>
          <w:p w14:paraId="6AD500A8"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ramach przeglądania wykonanego skryptu, administrator musi posiadać możliwość szczegółowego podglądu wykonanych przez skrypt czynności w formie tekstowej.</w:t>
            </w:r>
          </w:p>
          <w:p w14:paraId="08871C61"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ramach przeglądania wykonanego skryptu lub pliku exe, administrator musi posiadać możliwość weryfikacji powiązanych zdarzeń dotyczących przynajmniej: modyfikacji plików i rejestru, zestawionych połączeń sieciowych i utworzonych plików wykonywalnych.</w:t>
            </w:r>
          </w:p>
          <w:p w14:paraId="425865B8"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posiadać funkcję wyszukiwarki, w której administrator jest w stanie wyszukać dowolny element lub zdarzenie na podstawie wprowadzonej nazwy.</w:t>
            </w:r>
          </w:p>
          <w:p w14:paraId="54430B53"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p w14:paraId="2B1653EF"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Serwer administracyjny musi oferować możliwość bezpośredniego sprawdzenia SHA-1 pliku, na portalach służących do weryfikacji bezpieczeństwa (np. </w:t>
            </w:r>
            <w:proofErr w:type="spellStart"/>
            <w:r w:rsidRPr="009F0783">
              <w:rPr>
                <w:rFonts w:ascii="Times New Roman" w:eastAsia="Times New Roman" w:hAnsi="Times New Roman" w:cs="Times New Roman"/>
                <w:color w:val="000000"/>
                <w:sz w:val="18"/>
                <w:szCs w:val="18"/>
                <w:lang w:eastAsia="pl-PL"/>
              </w:rPr>
              <w:t>VirusTotal</w:t>
            </w:r>
            <w:proofErr w:type="spellEnd"/>
            <w:r w:rsidRPr="009F0783">
              <w:rPr>
                <w:rFonts w:ascii="Times New Roman" w:eastAsia="Times New Roman" w:hAnsi="Times New Roman" w:cs="Times New Roman"/>
                <w:color w:val="000000"/>
                <w:sz w:val="18"/>
                <w:szCs w:val="18"/>
                <w:lang w:eastAsia="pl-PL"/>
              </w:rPr>
              <w:t>).</w:t>
            </w:r>
          </w:p>
          <w:p w14:paraId="129EB711"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lastRenderedPageBreak/>
              <w:t>Administrator musi posiadać możliwość wymuszenia dwufazowej autoryzacji podczas logowania do konsoli administracyjnej.</w:t>
            </w:r>
          </w:p>
          <w:p w14:paraId="6DE1C656"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Konsola administracyjna musi mieć możliwość </w:t>
            </w:r>
            <w:proofErr w:type="spellStart"/>
            <w:r w:rsidRPr="009F0783">
              <w:rPr>
                <w:rFonts w:ascii="Times New Roman" w:eastAsia="Times New Roman" w:hAnsi="Times New Roman" w:cs="Times New Roman"/>
                <w:color w:val="000000"/>
                <w:sz w:val="18"/>
                <w:szCs w:val="18"/>
                <w:lang w:eastAsia="pl-PL"/>
              </w:rPr>
              <w:t>tagowania</w:t>
            </w:r>
            <w:proofErr w:type="spellEnd"/>
            <w:r w:rsidRPr="009F0783">
              <w:rPr>
                <w:rFonts w:ascii="Times New Roman" w:eastAsia="Times New Roman" w:hAnsi="Times New Roman" w:cs="Times New Roman"/>
                <w:color w:val="000000"/>
                <w:sz w:val="18"/>
                <w:szCs w:val="18"/>
                <w:lang w:eastAsia="pl-PL"/>
              </w:rPr>
              <w:t xml:space="preserve"> obiektów.</w:t>
            </w:r>
          </w:p>
          <w:p w14:paraId="0982D62B"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Konsola administracyjna musi umożliwiać audytowanie innych administratorów konsoli.</w:t>
            </w:r>
          </w:p>
          <w:p w14:paraId="7B5EEC16"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Konsola administracyjna musi pozwalać na włączenie izolacji komputera od sieci.</w:t>
            </w:r>
          </w:p>
          <w:p w14:paraId="0393F83D"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Konsola administracyjna musi umożliwiać połączenie się do stacji roboczej z możliwością wykonywania poleceń </w:t>
            </w:r>
            <w:proofErr w:type="spellStart"/>
            <w:r w:rsidRPr="009F0783">
              <w:rPr>
                <w:rFonts w:ascii="Times New Roman" w:eastAsia="Times New Roman" w:hAnsi="Times New Roman" w:cs="Times New Roman"/>
                <w:color w:val="000000"/>
                <w:sz w:val="18"/>
                <w:szCs w:val="18"/>
                <w:lang w:eastAsia="pl-PL"/>
              </w:rPr>
              <w:t>powershell</w:t>
            </w:r>
            <w:proofErr w:type="spellEnd"/>
            <w:r w:rsidRPr="009F0783">
              <w:rPr>
                <w:rFonts w:ascii="Times New Roman" w:eastAsia="Times New Roman" w:hAnsi="Times New Roman" w:cs="Times New Roman"/>
                <w:color w:val="000000"/>
                <w:sz w:val="18"/>
                <w:szCs w:val="18"/>
                <w:lang w:eastAsia="pl-PL"/>
              </w:rPr>
              <w:t>.</w:t>
            </w:r>
          </w:p>
          <w:p w14:paraId="5EA6F388"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Konsola administracyjna musi umożliwiać dodawanie emotikon do co najmniej komentarzy, </w:t>
            </w:r>
            <w:proofErr w:type="spellStart"/>
            <w:r w:rsidRPr="009F0783">
              <w:rPr>
                <w:rFonts w:ascii="Times New Roman" w:eastAsia="Times New Roman" w:hAnsi="Times New Roman" w:cs="Times New Roman"/>
                <w:color w:val="000000"/>
                <w:sz w:val="18"/>
                <w:szCs w:val="18"/>
                <w:lang w:eastAsia="pl-PL"/>
              </w:rPr>
              <w:t>tagów</w:t>
            </w:r>
            <w:proofErr w:type="spellEnd"/>
            <w:r w:rsidRPr="009F0783">
              <w:rPr>
                <w:rFonts w:ascii="Times New Roman" w:eastAsia="Times New Roman" w:hAnsi="Times New Roman" w:cs="Times New Roman"/>
                <w:color w:val="000000"/>
                <w:sz w:val="18"/>
                <w:szCs w:val="18"/>
                <w:lang w:eastAsia="pl-PL"/>
              </w:rPr>
              <w:t>, nazw reguł.</w:t>
            </w:r>
          </w:p>
          <w:p w14:paraId="45D98B29" w14:textId="77777777" w:rsidR="006551FC" w:rsidRPr="009F0783" w:rsidRDefault="006551FC" w:rsidP="00884DA0">
            <w:pPr>
              <w:spacing w:line="267" w:lineRule="auto"/>
              <w:ind w:left="5" w:right="38" w:hanging="5"/>
              <w:jc w:val="both"/>
              <w:rPr>
                <w:rFonts w:ascii="Times New Roman" w:eastAsia="Times New Roman" w:hAnsi="Times New Roman" w:cs="Times New Roman"/>
                <w:color w:val="000000"/>
                <w:sz w:val="18"/>
                <w:szCs w:val="18"/>
                <w:lang w:eastAsia="pl-PL"/>
              </w:rPr>
            </w:pPr>
          </w:p>
          <w:p w14:paraId="45BC8D2B" w14:textId="77777777" w:rsidR="006551FC" w:rsidRPr="00306EE2" w:rsidRDefault="006551FC" w:rsidP="00306EE2">
            <w:pPr>
              <w:spacing w:line="267" w:lineRule="auto"/>
              <w:ind w:right="38"/>
              <w:jc w:val="both"/>
              <w:rPr>
                <w:b/>
                <w:bCs/>
                <w:color w:val="000000"/>
                <w:sz w:val="18"/>
                <w:szCs w:val="18"/>
              </w:rPr>
            </w:pPr>
            <w:r w:rsidRPr="00306EE2">
              <w:rPr>
                <w:b/>
                <w:bCs/>
                <w:color w:val="000000"/>
                <w:sz w:val="18"/>
                <w:szCs w:val="18"/>
              </w:rPr>
              <w:t>Agent</w:t>
            </w:r>
          </w:p>
          <w:p w14:paraId="6D808C53"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Pełne wsparcie dla systemu Windows 7/Windows 8/Windows 8.1/Windows 10 oraz Windows Server 2008/2012/2016/2019.</w:t>
            </w:r>
          </w:p>
          <w:p w14:paraId="779446F5"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Pełne wsparcie dla systemów </w:t>
            </w:r>
            <w:proofErr w:type="spellStart"/>
            <w:r w:rsidRPr="009F0783">
              <w:rPr>
                <w:rFonts w:ascii="Times New Roman" w:eastAsia="Times New Roman" w:hAnsi="Times New Roman" w:cs="Times New Roman"/>
                <w:color w:val="000000"/>
                <w:sz w:val="18"/>
                <w:szCs w:val="18"/>
                <w:lang w:eastAsia="pl-PL"/>
              </w:rPr>
              <w:t>macOS</w:t>
            </w:r>
            <w:proofErr w:type="spellEnd"/>
            <w:r w:rsidRPr="009F0783">
              <w:rPr>
                <w:rFonts w:ascii="Times New Roman" w:eastAsia="Times New Roman" w:hAnsi="Times New Roman" w:cs="Times New Roman"/>
                <w:color w:val="000000"/>
                <w:sz w:val="18"/>
                <w:szCs w:val="18"/>
                <w:lang w:eastAsia="pl-PL"/>
              </w:rPr>
              <w:t xml:space="preserve"> 10.12 i nowszych.</w:t>
            </w:r>
          </w:p>
          <w:p w14:paraId="0E731A1F"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Wsparcie dla 32 i 64-bitowej wersji systemu Windows.</w:t>
            </w:r>
          </w:p>
          <w:p w14:paraId="70BDC723" w14:textId="6D6043FE"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Zamawiający przewiduje problemy wydajnościowe (uniemożliwiające poprawną pracę)  na </w:t>
            </w:r>
            <w:r w:rsidR="00006C74" w:rsidRPr="009F0783">
              <w:rPr>
                <w:rFonts w:ascii="Times New Roman" w:eastAsia="Times New Roman" w:hAnsi="Times New Roman" w:cs="Times New Roman"/>
                <w:color w:val="000000"/>
                <w:sz w:val="18"/>
                <w:szCs w:val="18"/>
                <w:lang w:eastAsia="pl-PL"/>
              </w:rPr>
              <w:t>dziewięćdziesięciu</w:t>
            </w:r>
            <w:r w:rsidRPr="009F0783">
              <w:rPr>
                <w:rFonts w:ascii="Times New Roman" w:eastAsia="Times New Roman" w:hAnsi="Times New Roman" w:cs="Times New Roman"/>
                <w:color w:val="000000"/>
                <w:sz w:val="18"/>
                <w:szCs w:val="18"/>
                <w:lang w:eastAsia="pl-PL"/>
              </w:rPr>
              <w:t xml:space="preserve"> stacjach roboczych po instalacji agenta systemu EDR,</w:t>
            </w:r>
          </w:p>
          <w:p w14:paraId="3B8D8C8A" w14:textId="072DA31D" w:rsidR="006551FC" w:rsidRPr="00306EE2"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306EE2">
              <w:rPr>
                <w:rFonts w:ascii="Times New Roman" w:eastAsia="Times New Roman" w:hAnsi="Times New Roman" w:cs="Times New Roman"/>
                <w:color w:val="000000"/>
                <w:sz w:val="18"/>
                <w:szCs w:val="18"/>
                <w:lang w:eastAsia="pl-PL"/>
              </w:rPr>
              <w:t xml:space="preserve">Wykonawca w celu zwiększenia wydajności stacji roboczych dostarczy </w:t>
            </w:r>
            <w:r w:rsidR="00006C74" w:rsidRPr="00306EE2">
              <w:rPr>
                <w:rFonts w:ascii="Times New Roman" w:eastAsia="Times New Roman" w:hAnsi="Times New Roman" w:cs="Times New Roman"/>
                <w:color w:val="000000"/>
                <w:sz w:val="18"/>
                <w:szCs w:val="18"/>
                <w:lang w:eastAsia="pl-PL"/>
              </w:rPr>
              <w:t>dziewięćdziesiąt</w:t>
            </w:r>
            <w:r w:rsidRPr="00306EE2">
              <w:rPr>
                <w:rFonts w:ascii="Times New Roman" w:eastAsia="Times New Roman" w:hAnsi="Times New Roman" w:cs="Times New Roman"/>
                <w:color w:val="000000"/>
                <w:sz w:val="18"/>
                <w:szCs w:val="18"/>
                <w:lang w:eastAsia="pl-PL"/>
              </w:rPr>
              <w:t xml:space="preserve"> dysków typu SSD o pojemności min 240 </w:t>
            </w:r>
            <w:proofErr w:type="spellStart"/>
            <w:r w:rsidRPr="00306EE2">
              <w:rPr>
                <w:rFonts w:ascii="Times New Roman" w:eastAsia="Times New Roman" w:hAnsi="Times New Roman" w:cs="Times New Roman"/>
                <w:color w:val="000000"/>
                <w:sz w:val="18"/>
                <w:szCs w:val="18"/>
                <w:lang w:eastAsia="pl-PL"/>
              </w:rPr>
              <w:t>Gb</w:t>
            </w:r>
            <w:proofErr w:type="spellEnd"/>
          </w:p>
          <w:p w14:paraId="405569AB"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Agent musi współpracować z produktem antywirusowym tego samego producenta.</w:t>
            </w:r>
          </w:p>
          <w:p w14:paraId="27C38F4D"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Agent nie może działać bez produktu antywirusowego tego samego producenta.</w:t>
            </w:r>
          </w:p>
          <w:p w14:paraId="145D5012"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W ramach wprowadzonych reguł administracyjnych dotyczących blokowania/usuwania plików, użytkownik musi otrzymać stosowne powiadomienie, dotyczące czynności wykonanej przez agenta.</w:t>
            </w:r>
          </w:p>
          <w:p w14:paraId="5AD586DF" w14:textId="77777777" w:rsidR="006551FC" w:rsidRPr="009F0783" w:rsidRDefault="006551FC" w:rsidP="00306EE2">
            <w:pPr>
              <w:widowControl w:val="0"/>
              <w:numPr>
                <w:ilvl w:val="0"/>
                <w:numId w:val="27"/>
              </w:numPr>
              <w:autoSpaceDE w:val="0"/>
              <w:autoSpaceDN w:val="0"/>
              <w:ind w:left="294" w:hanging="294"/>
              <w:contextualSpacing/>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Połączenie agenta do serwera zarządzającego musi być szyfrowane.</w:t>
            </w:r>
          </w:p>
          <w:p w14:paraId="07A0650D" w14:textId="4CA40C07" w:rsidR="006551FC" w:rsidRPr="009F0783" w:rsidRDefault="006551FC" w:rsidP="00306EE2">
            <w:pPr>
              <w:widowControl w:val="0"/>
              <w:numPr>
                <w:ilvl w:val="0"/>
                <w:numId w:val="27"/>
              </w:numPr>
              <w:autoSpaceDE w:val="0"/>
              <w:autoSpaceDN w:val="0"/>
              <w:ind w:left="294" w:hanging="294"/>
              <w:contextualSpacing/>
              <w:rPr>
                <w:color w:val="000000"/>
                <w:sz w:val="18"/>
                <w:szCs w:val="18"/>
              </w:rPr>
            </w:pPr>
            <w:r w:rsidRPr="00306EE2">
              <w:rPr>
                <w:rFonts w:ascii="Times New Roman" w:eastAsia="Times New Roman" w:hAnsi="Times New Roman" w:cs="Times New Roman"/>
                <w:color w:val="000000"/>
                <w:sz w:val="18"/>
                <w:szCs w:val="18"/>
                <w:lang w:eastAsia="pl-PL"/>
              </w:rPr>
              <w:t>Administrator musi posiadać możliwość utworzenia polityki z konsoli administracyjnej zawierającej wykluczenia dla procesów, które nie będą analizowane.</w:t>
            </w:r>
          </w:p>
        </w:tc>
        <w:tc>
          <w:tcPr>
            <w:tcW w:w="4294" w:type="dxa"/>
          </w:tcPr>
          <w:p w14:paraId="2F515913" w14:textId="77777777" w:rsidR="006551FC" w:rsidRPr="009F0783" w:rsidRDefault="006551FC" w:rsidP="000246D1">
            <w:pPr>
              <w:pStyle w:val="Bezodstpw"/>
              <w:spacing w:line="276" w:lineRule="auto"/>
              <w:ind w:left="720"/>
              <w:jc w:val="both"/>
              <w:rPr>
                <w:rFonts w:ascii="Times New Roman" w:hAnsi="Times New Roman" w:cs="Times New Roman"/>
                <w:sz w:val="18"/>
                <w:szCs w:val="18"/>
              </w:rPr>
            </w:pPr>
          </w:p>
        </w:tc>
      </w:tr>
    </w:tbl>
    <w:p w14:paraId="5C1A8D2A" w14:textId="77777777" w:rsidR="00C540BD" w:rsidRPr="009F0783" w:rsidRDefault="00C540BD" w:rsidP="00CC17FB">
      <w:pPr>
        <w:spacing w:after="0" w:line="276" w:lineRule="auto"/>
        <w:jc w:val="both"/>
        <w:rPr>
          <w:rFonts w:ascii="Times New Roman" w:eastAsia="Times New Roman" w:hAnsi="Times New Roman" w:cs="Times New Roman"/>
          <w:b/>
          <w:bCs/>
          <w:color w:val="000000"/>
          <w:sz w:val="18"/>
          <w:szCs w:val="18"/>
          <w:lang w:eastAsia="pl-PL"/>
        </w:rPr>
      </w:pPr>
    </w:p>
    <w:p w14:paraId="54B6B2FA" w14:textId="42DCCB5C" w:rsidR="00306EE2" w:rsidRDefault="00306EE2">
      <w:pP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br w:type="page"/>
      </w:r>
    </w:p>
    <w:p w14:paraId="0408F5DB" w14:textId="4A4E28C9" w:rsidR="001D198F" w:rsidRDefault="00306EE2" w:rsidP="001D198F">
      <w:pPr>
        <w:spacing w:after="0" w:line="276" w:lineRule="auto"/>
        <w:rPr>
          <w:rFonts w:ascii="Times New Roman" w:hAnsi="Times New Roman" w:cs="Times New Roman"/>
          <w:b/>
          <w:bCs/>
          <w:sz w:val="18"/>
          <w:szCs w:val="18"/>
        </w:rPr>
      </w:pPr>
      <w:r>
        <w:rPr>
          <w:rFonts w:ascii="Times New Roman" w:hAnsi="Times New Roman" w:cs="Times New Roman"/>
          <w:b/>
          <w:bCs/>
          <w:sz w:val="18"/>
          <w:szCs w:val="18"/>
        </w:rPr>
        <w:lastRenderedPageBreak/>
        <w:t>Pozycja nr 5</w:t>
      </w:r>
      <w:r w:rsidR="001D198F" w:rsidRPr="009F0783">
        <w:rPr>
          <w:rFonts w:ascii="Times New Roman" w:hAnsi="Times New Roman" w:cs="Times New Roman"/>
          <w:b/>
          <w:bCs/>
          <w:sz w:val="18"/>
          <w:szCs w:val="18"/>
        </w:rPr>
        <w:t xml:space="preserve">. </w:t>
      </w:r>
      <w:r w:rsidR="00DA0A43" w:rsidRPr="009F0783">
        <w:rPr>
          <w:rFonts w:ascii="Times New Roman" w:hAnsi="Times New Roman" w:cs="Times New Roman"/>
          <w:b/>
          <w:bCs/>
          <w:sz w:val="18"/>
          <w:szCs w:val="18"/>
        </w:rPr>
        <w:t>System bezpieczeństwa punktu brzegowego sieci  klasy UTM</w:t>
      </w:r>
    </w:p>
    <w:p w14:paraId="15358BDD" w14:textId="77777777" w:rsidR="00306EE2" w:rsidRDefault="00306EE2" w:rsidP="001D198F">
      <w:pPr>
        <w:spacing w:after="0" w:line="276" w:lineRule="auto"/>
        <w:rPr>
          <w:rFonts w:ascii="Times New Roman" w:hAnsi="Times New Roman" w:cs="Times New Roman"/>
          <w:b/>
          <w:bCs/>
          <w:sz w:val="18"/>
          <w:szCs w:val="18"/>
        </w:rPr>
      </w:pPr>
    </w:p>
    <w:p w14:paraId="4243616F" w14:textId="77777777" w:rsidR="00306EE2" w:rsidRPr="009F0783" w:rsidRDefault="00306EE2" w:rsidP="001D198F">
      <w:pPr>
        <w:spacing w:after="0" w:line="276" w:lineRule="auto"/>
        <w:rPr>
          <w:rFonts w:ascii="Times New Roman" w:hAnsi="Times New Roman" w:cs="Times New Roman"/>
          <w:b/>
          <w:bCs/>
          <w:sz w:val="18"/>
          <w:szCs w:val="18"/>
        </w:rPr>
      </w:pPr>
    </w:p>
    <w:p w14:paraId="66CC8AE7" w14:textId="77777777" w:rsidR="001D198F" w:rsidRPr="009F0783" w:rsidRDefault="001D198F" w:rsidP="001D198F">
      <w:pPr>
        <w:rPr>
          <w:rFonts w:ascii="Times New Roman" w:hAnsi="Times New Roman" w:cs="Times New Roman"/>
          <w:b/>
          <w:i/>
          <w:sz w:val="18"/>
          <w:szCs w:val="18"/>
        </w:rPr>
      </w:pPr>
      <w:r w:rsidRPr="009F0783">
        <w:rPr>
          <w:rFonts w:ascii="Times New Roman" w:hAnsi="Times New Roman" w:cs="Times New Roman"/>
          <w:b/>
          <w:i/>
          <w:sz w:val="18"/>
          <w:szCs w:val="18"/>
        </w:rPr>
        <w:t xml:space="preserve">Producent (marka)………………………………………. Nazwa……………………………..…………, </w:t>
      </w:r>
    </w:p>
    <w:tbl>
      <w:tblPr>
        <w:tblStyle w:val="Tabela-Siatka"/>
        <w:tblW w:w="13462" w:type="dxa"/>
        <w:tblCellMar>
          <w:top w:w="57" w:type="dxa"/>
          <w:bottom w:w="57" w:type="dxa"/>
        </w:tblCellMar>
        <w:tblLook w:val="04A0" w:firstRow="1" w:lastRow="0" w:firstColumn="1" w:lastColumn="0" w:noHBand="0" w:noVBand="1"/>
      </w:tblPr>
      <w:tblGrid>
        <w:gridCol w:w="717"/>
        <w:gridCol w:w="2250"/>
        <w:gridCol w:w="6209"/>
        <w:gridCol w:w="4286"/>
      </w:tblGrid>
      <w:tr w:rsidR="001D198F" w:rsidRPr="009F0783" w14:paraId="0037A442" w14:textId="77777777" w:rsidTr="009F0783">
        <w:tc>
          <w:tcPr>
            <w:tcW w:w="696" w:type="dxa"/>
          </w:tcPr>
          <w:p w14:paraId="4FF9B089" w14:textId="77777777" w:rsidR="001D198F" w:rsidRPr="009F0783" w:rsidRDefault="001D198F"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Lp.</w:t>
            </w:r>
          </w:p>
        </w:tc>
        <w:tc>
          <w:tcPr>
            <w:tcW w:w="2252" w:type="dxa"/>
            <w:vAlign w:val="center"/>
          </w:tcPr>
          <w:p w14:paraId="38F651D6" w14:textId="77777777" w:rsidR="001D198F" w:rsidRPr="009F0783" w:rsidRDefault="001D198F"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Nazwa komponentu</w:t>
            </w:r>
          </w:p>
        </w:tc>
        <w:tc>
          <w:tcPr>
            <w:tcW w:w="6220" w:type="dxa"/>
          </w:tcPr>
          <w:p w14:paraId="5CAE3EF4" w14:textId="77777777" w:rsidR="001D198F" w:rsidRPr="009F0783" w:rsidRDefault="001D198F" w:rsidP="009F0783">
            <w:pPr>
              <w:pStyle w:val="Bezodstpw"/>
              <w:spacing w:line="276" w:lineRule="auto"/>
              <w:jc w:val="center"/>
              <w:rPr>
                <w:rFonts w:ascii="Times New Roman" w:hAnsi="Times New Roman" w:cs="Times New Roman"/>
                <w:b/>
                <w:bCs/>
                <w:sz w:val="18"/>
                <w:szCs w:val="18"/>
              </w:rPr>
            </w:pPr>
            <w:r w:rsidRPr="009F0783">
              <w:rPr>
                <w:rFonts w:ascii="Times New Roman" w:hAnsi="Times New Roman" w:cs="Times New Roman"/>
                <w:b/>
                <w:bCs/>
                <w:sz w:val="18"/>
                <w:szCs w:val="18"/>
              </w:rPr>
              <w:t xml:space="preserve">Wymagane minimalne parametry </w:t>
            </w:r>
          </w:p>
        </w:tc>
        <w:tc>
          <w:tcPr>
            <w:tcW w:w="4294" w:type="dxa"/>
          </w:tcPr>
          <w:p w14:paraId="23B20A08" w14:textId="77777777" w:rsidR="001D198F" w:rsidRPr="009F0783" w:rsidRDefault="001D198F" w:rsidP="009F0783">
            <w:pPr>
              <w:pStyle w:val="Bezodstpw"/>
              <w:spacing w:line="276" w:lineRule="auto"/>
              <w:ind w:left="31"/>
              <w:jc w:val="center"/>
              <w:rPr>
                <w:rFonts w:ascii="Times New Roman" w:hAnsi="Times New Roman" w:cs="Times New Roman"/>
                <w:b/>
                <w:bCs/>
                <w:sz w:val="18"/>
                <w:szCs w:val="18"/>
              </w:rPr>
            </w:pPr>
            <w:r w:rsidRPr="009F0783">
              <w:rPr>
                <w:rFonts w:ascii="Times New Roman" w:hAnsi="Times New Roman" w:cs="Times New Roman"/>
                <w:b/>
                <w:bCs/>
                <w:sz w:val="18"/>
                <w:szCs w:val="18"/>
              </w:rPr>
              <w:t>Parametry oferowane</w:t>
            </w:r>
          </w:p>
        </w:tc>
      </w:tr>
      <w:tr w:rsidR="001D198F" w:rsidRPr="009F0783" w14:paraId="5E3F1885" w14:textId="77777777" w:rsidTr="009F0783">
        <w:tc>
          <w:tcPr>
            <w:tcW w:w="696" w:type="dxa"/>
          </w:tcPr>
          <w:p w14:paraId="71A53929" w14:textId="77777777" w:rsidR="001D198F" w:rsidRPr="009F0783" w:rsidRDefault="001D198F"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w:t>
            </w:r>
          </w:p>
        </w:tc>
        <w:tc>
          <w:tcPr>
            <w:tcW w:w="2252" w:type="dxa"/>
            <w:vAlign w:val="center"/>
          </w:tcPr>
          <w:p w14:paraId="6A8EDB25" w14:textId="59864EF9" w:rsidR="001D198F" w:rsidRPr="009F0783" w:rsidRDefault="00DA0A43" w:rsidP="009F0783">
            <w:pPr>
              <w:spacing w:line="276" w:lineRule="auto"/>
              <w:ind w:right="-127"/>
              <w:jc w:val="center"/>
              <w:rPr>
                <w:rFonts w:ascii="Times New Roman" w:hAnsi="Times New Roman" w:cs="Times New Roman"/>
                <w:b/>
                <w:bCs/>
                <w:sz w:val="18"/>
                <w:szCs w:val="18"/>
              </w:rPr>
            </w:pPr>
            <w:r w:rsidRPr="009F0783">
              <w:rPr>
                <w:rFonts w:ascii="Times New Roman" w:eastAsia="Times New Roman" w:hAnsi="Times New Roman" w:cs="Times New Roman"/>
                <w:b/>
                <w:color w:val="000000"/>
                <w:sz w:val="18"/>
                <w:szCs w:val="18"/>
                <w:lang w:eastAsia="pl-PL"/>
              </w:rPr>
              <w:t>Ogólne</w:t>
            </w:r>
          </w:p>
        </w:tc>
        <w:tc>
          <w:tcPr>
            <w:tcW w:w="6220" w:type="dxa"/>
          </w:tcPr>
          <w:p w14:paraId="1FF61B31" w14:textId="5E0415F1" w:rsidR="001D198F" w:rsidRPr="009F0783" w:rsidRDefault="00DA0A43" w:rsidP="00385C17">
            <w:pPr>
              <w:jc w:val="both"/>
              <w:rPr>
                <w:rFonts w:ascii="Times New Roman" w:eastAsia="Times New Roman" w:hAnsi="Times New Roman" w:cs="Times New Roman"/>
                <w:color w:val="000000"/>
                <w:sz w:val="18"/>
                <w:szCs w:val="18"/>
                <w:lang w:eastAsia="pl-PL"/>
              </w:rPr>
            </w:pPr>
            <w:r w:rsidRPr="009F0783">
              <w:rPr>
                <w:rFonts w:ascii="Times New Roman" w:eastAsia="Times New Roman" w:hAnsi="Times New Roman" w:cs="Times New Roman"/>
                <w:color w:val="000000"/>
                <w:sz w:val="18"/>
                <w:szCs w:val="18"/>
                <w:lang w:eastAsia="pl-PL"/>
              </w:rPr>
              <w:t xml:space="preserve">Stworzenie klastra Ha pracującego w trybie Active/Active. </w:t>
            </w:r>
            <w:r w:rsidRPr="009F0783">
              <w:rPr>
                <w:rFonts w:ascii="Times New Roman" w:eastAsia="Times New Roman" w:hAnsi="Times New Roman" w:cs="Times New Roman"/>
                <w:color w:val="000000"/>
                <w:sz w:val="18"/>
                <w:szCs w:val="18"/>
                <w:lang w:eastAsia="pl-PL"/>
              </w:rPr>
              <w:br/>
              <w:t>Zamawiający na dzień obecny posiada jedno urządzenie klasy UTM Stromshild</w:t>
            </w:r>
            <w:r w:rsidR="006C0DE1" w:rsidRPr="009F0783">
              <w:rPr>
                <w:rFonts w:ascii="Times New Roman" w:eastAsia="Times New Roman" w:hAnsi="Times New Roman" w:cs="Times New Roman"/>
                <w:color w:val="000000"/>
                <w:sz w:val="18"/>
                <w:szCs w:val="18"/>
                <w:lang w:eastAsia="pl-PL"/>
              </w:rPr>
              <w:t>_</w:t>
            </w:r>
            <w:r w:rsidRPr="009F0783">
              <w:rPr>
                <w:rFonts w:ascii="Times New Roman" w:eastAsia="Times New Roman" w:hAnsi="Times New Roman" w:cs="Times New Roman"/>
                <w:color w:val="000000"/>
                <w:sz w:val="18"/>
                <w:szCs w:val="18"/>
                <w:lang w:eastAsia="pl-PL"/>
              </w:rPr>
              <w:t>sn510</w:t>
            </w:r>
            <w:r w:rsidR="00385C17" w:rsidRPr="009F0783">
              <w:rPr>
                <w:rFonts w:ascii="Times New Roman" w:eastAsia="Times New Roman" w:hAnsi="Times New Roman" w:cs="Times New Roman"/>
                <w:color w:val="000000"/>
                <w:sz w:val="18"/>
                <w:szCs w:val="18"/>
                <w:lang w:eastAsia="pl-PL"/>
              </w:rPr>
              <w:t>.</w:t>
            </w:r>
            <w:r w:rsidRPr="009F0783">
              <w:rPr>
                <w:rFonts w:ascii="Times New Roman" w:eastAsia="Times New Roman" w:hAnsi="Times New Roman" w:cs="Times New Roman"/>
                <w:color w:val="000000"/>
                <w:sz w:val="18"/>
                <w:szCs w:val="18"/>
                <w:lang w:eastAsia="pl-PL"/>
              </w:rPr>
              <w:br/>
              <w:t xml:space="preserve">Dostarczony system bezpieczeństwa musi zapewniać wszystkie wymienione poniżej funkcje bezpieczeństwa oraz funkcjonalności dodatkowe wraz z niezbędnymi licencjami. </w:t>
            </w:r>
          </w:p>
        </w:tc>
        <w:tc>
          <w:tcPr>
            <w:tcW w:w="4294" w:type="dxa"/>
          </w:tcPr>
          <w:p w14:paraId="3F7DF57A" w14:textId="77777777" w:rsidR="001D198F" w:rsidRPr="009F0783" w:rsidRDefault="001D198F" w:rsidP="009F0783">
            <w:pPr>
              <w:pStyle w:val="Bezodstpw"/>
              <w:spacing w:line="276" w:lineRule="auto"/>
              <w:ind w:left="31"/>
              <w:jc w:val="center"/>
              <w:rPr>
                <w:rFonts w:ascii="Times New Roman" w:hAnsi="Times New Roman" w:cs="Times New Roman"/>
                <w:b/>
                <w:bCs/>
                <w:sz w:val="18"/>
                <w:szCs w:val="18"/>
              </w:rPr>
            </w:pPr>
          </w:p>
        </w:tc>
      </w:tr>
      <w:tr w:rsidR="00DA0A43" w:rsidRPr="009F0783" w14:paraId="2893A081" w14:textId="77777777" w:rsidTr="009F0783">
        <w:tc>
          <w:tcPr>
            <w:tcW w:w="696" w:type="dxa"/>
          </w:tcPr>
          <w:p w14:paraId="3100A199" w14:textId="72374427" w:rsidR="00DA0A43" w:rsidRPr="009F0783" w:rsidRDefault="0041565B"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2</w:t>
            </w:r>
          </w:p>
        </w:tc>
        <w:tc>
          <w:tcPr>
            <w:tcW w:w="2252" w:type="dxa"/>
            <w:vAlign w:val="center"/>
          </w:tcPr>
          <w:p w14:paraId="00444493" w14:textId="088D8693" w:rsidR="00DA0A43" w:rsidRPr="009F0783" w:rsidRDefault="00677755" w:rsidP="009F0783">
            <w:pPr>
              <w:spacing w:line="276" w:lineRule="auto"/>
              <w:ind w:right="-127"/>
              <w:jc w:val="center"/>
              <w:rPr>
                <w:rFonts w:ascii="Times New Roman" w:eastAsia="Times New Roman" w:hAnsi="Times New Roman" w:cs="Times New Roman"/>
                <w:b/>
                <w:color w:val="000000"/>
                <w:sz w:val="18"/>
                <w:szCs w:val="18"/>
                <w:lang w:eastAsia="pl-PL"/>
              </w:rPr>
            </w:pPr>
            <w:r w:rsidRPr="009F0783">
              <w:rPr>
                <w:rFonts w:ascii="Times New Roman" w:eastAsia="Times New Roman" w:hAnsi="Times New Roman" w:cs="Times New Roman"/>
                <w:b/>
                <w:color w:val="000000"/>
                <w:sz w:val="18"/>
                <w:szCs w:val="18"/>
                <w:lang w:eastAsia="pl-PL"/>
              </w:rPr>
              <w:t>Funkcjonalność</w:t>
            </w:r>
          </w:p>
        </w:tc>
        <w:tc>
          <w:tcPr>
            <w:tcW w:w="6220" w:type="dxa"/>
          </w:tcPr>
          <w:p w14:paraId="2059DBB6"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Elementy systemu przenoszące ruch użytkowników muszą dawać możliwość pracy w jednym z dwóch trybów: Router/NAT lub transparent.</w:t>
            </w:r>
          </w:p>
          <w:p w14:paraId="324E9329"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System realizujący funkcję Firewall musi dysponować minimum 12 interfejsami miedzianymi Ethernet 10/100/1000.</w:t>
            </w:r>
          </w:p>
          <w:p w14:paraId="0B7065AA"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Możliwość tworzenia min 64 interfejsów wirtualnych definiowanych jako </w:t>
            </w:r>
            <w:proofErr w:type="spellStart"/>
            <w:r w:rsidRPr="009F0783">
              <w:rPr>
                <w:sz w:val="18"/>
                <w:szCs w:val="18"/>
              </w:rPr>
              <w:t>VLANy</w:t>
            </w:r>
            <w:proofErr w:type="spellEnd"/>
            <w:r w:rsidRPr="009F0783">
              <w:rPr>
                <w:sz w:val="18"/>
                <w:szCs w:val="18"/>
              </w:rPr>
              <w:t xml:space="preserve"> w oparciu o standard 802.1Q.</w:t>
            </w:r>
          </w:p>
          <w:p w14:paraId="71F8CF18"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W zakresie </w:t>
            </w:r>
            <w:proofErr w:type="spellStart"/>
            <w:r w:rsidRPr="009F0783">
              <w:rPr>
                <w:sz w:val="18"/>
                <w:szCs w:val="18"/>
              </w:rPr>
              <w:t>Firewall’a</w:t>
            </w:r>
            <w:proofErr w:type="spellEnd"/>
            <w:r w:rsidRPr="009F0783">
              <w:rPr>
                <w:sz w:val="18"/>
                <w:szCs w:val="18"/>
              </w:rPr>
              <w:t xml:space="preserve"> obsługa nie mniej niż 500 </w:t>
            </w:r>
            <w:proofErr w:type="spellStart"/>
            <w:r w:rsidRPr="009F0783">
              <w:rPr>
                <w:sz w:val="18"/>
                <w:szCs w:val="18"/>
              </w:rPr>
              <w:t>tys</w:t>
            </w:r>
            <w:proofErr w:type="spellEnd"/>
            <w:r w:rsidRPr="009F0783">
              <w:rPr>
                <w:sz w:val="18"/>
                <w:szCs w:val="18"/>
              </w:rPr>
              <w:t xml:space="preserve"> jednoczesnych połączeń oraz 25 tys. nowych połączeń na sekundę.</w:t>
            </w:r>
          </w:p>
          <w:p w14:paraId="499AAC18"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System realizujący funkcję Firewall powinien być wyposażony w lokalny dysk o pojemności minimum 200 GB do celów logowania i raportowania. System realizujący funkcję Firewall musi posiadać wbudowany w interfejs administracyjny system raportowania i przeglądania logów zebranych na urządzeniu. </w:t>
            </w:r>
          </w:p>
          <w:p w14:paraId="4DC8E63D"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W ramach dostarczonego systemu ochrony muszą być realizowane wszystkie z poniższych funkcjonalności. Poszczególne funkcjonalności systemu bezpieczeństwa mogą być realizowane w postaci osobnych platform sprzętowych lub programowych:</w:t>
            </w:r>
          </w:p>
          <w:p w14:paraId="2F35A3FA" w14:textId="77777777" w:rsidR="00677755" w:rsidRPr="009F0783" w:rsidRDefault="00677755" w:rsidP="00306EE2">
            <w:pPr>
              <w:pStyle w:val="Akapitzlist"/>
              <w:numPr>
                <w:ilvl w:val="1"/>
                <w:numId w:val="30"/>
              </w:numPr>
              <w:ind w:left="295" w:hanging="295"/>
              <w:jc w:val="both"/>
              <w:rPr>
                <w:sz w:val="18"/>
                <w:szCs w:val="18"/>
              </w:rPr>
            </w:pPr>
            <w:r w:rsidRPr="009F0783">
              <w:rPr>
                <w:sz w:val="18"/>
                <w:szCs w:val="18"/>
              </w:rPr>
              <w:t xml:space="preserve">Kontrola dostępu - zapora ogniowa klasy </w:t>
            </w:r>
            <w:proofErr w:type="spellStart"/>
            <w:r w:rsidRPr="009F0783">
              <w:rPr>
                <w:sz w:val="18"/>
                <w:szCs w:val="18"/>
              </w:rPr>
              <w:t>Stateful</w:t>
            </w:r>
            <w:proofErr w:type="spellEnd"/>
            <w:r w:rsidRPr="009F0783">
              <w:rPr>
                <w:sz w:val="18"/>
                <w:szCs w:val="18"/>
              </w:rPr>
              <w:t xml:space="preserve"> </w:t>
            </w:r>
            <w:proofErr w:type="spellStart"/>
            <w:r w:rsidRPr="009F0783">
              <w:rPr>
                <w:sz w:val="18"/>
                <w:szCs w:val="18"/>
              </w:rPr>
              <w:t>Inspection</w:t>
            </w:r>
            <w:proofErr w:type="spellEnd"/>
          </w:p>
          <w:p w14:paraId="37E0844A"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Ochrona przed wirusami – antywirus [AV] (dla protokołów SMTP, POP3, HTTP, FTP, HTTPS). System AV musi umożliwiać skanowanie AV dla plików typu: </w:t>
            </w:r>
            <w:proofErr w:type="spellStart"/>
            <w:r w:rsidRPr="009F0783">
              <w:rPr>
                <w:rFonts w:ascii="Times New Roman" w:hAnsi="Times New Roman" w:cs="Times New Roman"/>
                <w:sz w:val="18"/>
                <w:szCs w:val="18"/>
              </w:rPr>
              <w:t>rar</w:t>
            </w:r>
            <w:proofErr w:type="spellEnd"/>
            <w:r w:rsidRPr="009F0783">
              <w:rPr>
                <w:rFonts w:ascii="Times New Roman" w:hAnsi="Times New Roman" w:cs="Times New Roman"/>
                <w:sz w:val="18"/>
                <w:szCs w:val="18"/>
              </w:rPr>
              <w:t>, zip.</w:t>
            </w:r>
          </w:p>
          <w:p w14:paraId="3B3FD5E3"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Poufność danych  - </w:t>
            </w:r>
            <w:proofErr w:type="spellStart"/>
            <w:r w:rsidRPr="009F0783">
              <w:rPr>
                <w:rFonts w:ascii="Times New Roman" w:hAnsi="Times New Roman" w:cs="Times New Roman"/>
                <w:sz w:val="18"/>
                <w:szCs w:val="18"/>
              </w:rPr>
              <w:t>IPSec</w:t>
            </w:r>
            <w:proofErr w:type="spellEnd"/>
            <w:r w:rsidRPr="009F0783">
              <w:rPr>
                <w:rFonts w:ascii="Times New Roman" w:hAnsi="Times New Roman" w:cs="Times New Roman"/>
                <w:sz w:val="18"/>
                <w:szCs w:val="18"/>
              </w:rPr>
              <w:t xml:space="preserve"> VPN oraz SSL VPN</w:t>
            </w:r>
          </w:p>
          <w:p w14:paraId="1AFD387D"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Ochrona przed atakami  - </w:t>
            </w:r>
            <w:proofErr w:type="spellStart"/>
            <w:r w:rsidRPr="009F0783">
              <w:rPr>
                <w:rFonts w:ascii="Times New Roman" w:hAnsi="Times New Roman" w:cs="Times New Roman"/>
                <w:sz w:val="18"/>
                <w:szCs w:val="18"/>
              </w:rPr>
              <w:t>Intrusion</w:t>
            </w:r>
            <w:proofErr w:type="spellEnd"/>
            <w:r w:rsidRPr="009F0783">
              <w:rPr>
                <w:rFonts w:ascii="Times New Roman" w:hAnsi="Times New Roman" w:cs="Times New Roman"/>
                <w:sz w:val="18"/>
                <w:szCs w:val="18"/>
              </w:rPr>
              <w:t xml:space="preserve"> </w:t>
            </w:r>
            <w:proofErr w:type="spellStart"/>
            <w:r w:rsidRPr="009F0783">
              <w:rPr>
                <w:rFonts w:ascii="Times New Roman" w:hAnsi="Times New Roman" w:cs="Times New Roman"/>
                <w:sz w:val="18"/>
                <w:szCs w:val="18"/>
              </w:rPr>
              <w:t>Prevention</w:t>
            </w:r>
            <w:proofErr w:type="spellEnd"/>
            <w:r w:rsidRPr="009F0783">
              <w:rPr>
                <w:rFonts w:ascii="Times New Roman" w:hAnsi="Times New Roman" w:cs="Times New Roman"/>
                <w:sz w:val="18"/>
                <w:szCs w:val="18"/>
              </w:rPr>
              <w:t xml:space="preserve"> System [IPS/IDS]</w:t>
            </w:r>
          </w:p>
          <w:p w14:paraId="7F6CD0C6"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Kontrola stron Internetowych – Web </w:t>
            </w:r>
            <w:proofErr w:type="spellStart"/>
            <w:r w:rsidRPr="009F0783">
              <w:rPr>
                <w:rFonts w:ascii="Times New Roman" w:hAnsi="Times New Roman" w:cs="Times New Roman"/>
                <w:sz w:val="18"/>
                <w:szCs w:val="18"/>
              </w:rPr>
              <w:t>Filter</w:t>
            </w:r>
            <w:proofErr w:type="spellEnd"/>
            <w:r w:rsidRPr="009F0783">
              <w:rPr>
                <w:rFonts w:ascii="Times New Roman" w:hAnsi="Times New Roman" w:cs="Times New Roman"/>
                <w:sz w:val="18"/>
                <w:szCs w:val="18"/>
              </w:rPr>
              <w:t xml:space="preserve"> [WF] </w:t>
            </w:r>
          </w:p>
          <w:p w14:paraId="0C923312"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Kontrola zawartości poczty – </w:t>
            </w:r>
            <w:proofErr w:type="spellStart"/>
            <w:r w:rsidRPr="009F0783">
              <w:rPr>
                <w:rFonts w:ascii="Times New Roman" w:hAnsi="Times New Roman" w:cs="Times New Roman"/>
                <w:sz w:val="18"/>
                <w:szCs w:val="18"/>
              </w:rPr>
              <w:t>antyspam</w:t>
            </w:r>
            <w:proofErr w:type="spellEnd"/>
            <w:r w:rsidRPr="009F0783">
              <w:rPr>
                <w:rFonts w:ascii="Times New Roman" w:hAnsi="Times New Roman" w:cs="Times New Roman"/>
                <w:sz w:val="18"/>
                <w:szCs w:val="18"/>
              </w:rPr>
              <w:t xml:space="preserve"> [AS] (dla protokołów SMTP, POP3) </w:t>
            </w:r>
          </w:p>
          <w:p w14:paraId="5FBDE5D2"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Kontrola pasma oraz ruchu [</w:t>
            </w:r>
            <w:proofErr w:type="spellStart"/>
            <w:r w:rsidRPr="009F0783">
              <w:rPr>
                <w:rFonts w:ascii="Times New Roman" w:hAnsi="Times New Roman" w:cs="Times New Roman"/>
                <w:sz w:val="18"/>
                <w:szCs w:val="18"/>
              </w:rPr>
              <w:t>QoS</w:t>
            </w:r>
            <w:proofErr w:type="spellEnd"/>
            <w:r w:rsidRPr="009F0783">
              <w:rPr>
                <w:rFonts w:ascii="Times New Roman" w:hAnsi="Times New Roman" w:cs="Times New Roman"/>
                <w:sz w:val="18"/>
                <w:szCs w:val="18"/>
              </w:rPr>
              <w:t xml:space="preserve"> i </w:t>
            </w:r>
            <w:proofErr w:type="spellStart"/>
            <w:r w:rsidRPr="009F0783">
              <w:rPr>
                <w:rFonts w:ascii="Times New Roman" w:hAnsi="Times New Roman" w:cs="Times New Roman"/>
                <w:sz w:val="18"/>
                <w:szCs w:val="18"/>
              </w:rPr>
              <w:t>Traffic</w:t>
            </w:r>
            <w:proofErr w:type="spellEnd"/>
            <w:r w:rsidRPr="009F0783">
              <w:rPr>
                <w:rFonts w:ascii="Times New Roman" w:hAnsi="Times New Roman" w:cs="Times New Roman"/>
                <w:sz w:val="18"/>
                <w:szCs w:val="18"/>
              </w:rPr>
              <w:t xml:space="preserve"> </w:t>
            </w:r>
            <w:proofErr w:type="spellStart"/>
            <w:r w:rsidRPr="009F0783">
              <w:rPr>
                <w:rFonts w:ascii="Times New Roman" w:hAnsi="Times New Roman" w:cs="Times New Roman"/>
                <w:sz w:val="18"/>
                <w:szCs w:val="18"/>
              </w:rPr>
              <w:t>shaping</w:t>
            </w:r>
            <w:proofErr w:type="spellEnd"/>
            <w:r w:rsidRPr="009F0783">
              <w:rPr>
                <w:rFonts w:ascii="Times New Roman" w:hAnsi="Times New Roman" w:cs="Times New Roman"/>
                <w:sz w:val="18"/>
                <w:szCs w:val="18"/>
              </w:rPr>
              <w:t>]</w:t>
            </w:r>
          </w:p>
          <w:p w14:paraId="1326908B"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Kontrola aplikacji oraz rozpoznawanie ruchu P2P</w:t>
            </w:r>
          </w:p>
          <w:p w14:paraId="4983E383"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Analiza ruchu szyfrowanego protokołem SSL</w:t>
            </w:r>
          </w:p>
          <w:p w14:paraId="63BBE936"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Wydajność systemu Firewall min. 8 </w:t>
            </w:r>
            <w:proofErr w:type="spellStart"/>
            <w:r w:rsidRPr="009F0783">
              <w:rPr>
                <w:sz w:val="18"/>
                <w:szCs w:val="18"/>
              </w:rPr>
              <w:t>Gbps</w:t>
            </w:r>
            <w:proofErr w:type="spellEnd"/>
          </w:p>
          <w:p w14:paraId="3AEEA78A"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Wydajność skanowania strumienia danych przy włączonych funkcjach: </w:t>
            </w:r>
            <w:proofErr w:type="spellStart"/>
            <w:r w:rsidRPr="009F0783">
              <w:rPr>
                <w:sz w:val="18"/>
                <w:szCs w:val="18"/>
              </w:rPr>
              <w:t>Stateful</w:t>
            </w:r>
            <w:proofErr w:type="spellEnd"/>
            <w:r w:rsidRPr="009F0783">
              <w:rPr>
                <w:sz w:val="18"/>
                <w:szCs w:val="18"/>
              </w:rPr>
              <w:t xml:space="preserve"> Firewall, </w:t>
            </w:r>
            <w:proofErr w:type="spellStart"/>
            <w:r w:rsidRPr="009F0783">
              <w:rPr>
                <w:sz w:val="18"/>
                <w:szCs w:val="18"/>
              </w:rPr>
              <w:t>Antivirus</w:t>
            </w:r>
            <w:proofErr w:type="spellEnd"/>
            <w:r w:rsidRPr="009F0783">
              <w:rPr>
                <w:sz w:val="18"/>
                <w:szCs w:val="18"/>
              </w:rPr>
              <w:t xml:space="preserve"> min. 1 </w:t>
            </w:r>
            <w:proofErr w:type="spellStart"/>
            <w:r w:rsidRPr="009F0783">
              <w:rPr>
                <w:sz w:val="18"/>
                <w:szCs w:val="18"/>
              </w:rPr>
              <w:t>Gbps</w:t>
            </w:r>
            <w:proofErr w:type="spellEnd"/>
          </w:p>
          <w:p w14:paraId="709E3AB0"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lastRenderedPageBreak/>
              <w:t xml:space="preserve">Wydajność ochrony przed atakami (IPS)  min 3,3 </w:t>
            </w:r>
            <w:proofErr w:type="spellStart"/>
            <w:r w:rsidRPr="009F0783">
              <w:rPr>
                <w:sz w:val="18"/>
                <w:szCs w:val="18"/>
              </w:rPr>
              <w:t>Gbps</w:t>
            </w:r>
            <w:proofErr w:type="spellEnd"/>
          </w:p>
          <w:p w14:paraId="013E5ED0"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Wydajność VPN </w:t>
            </w:r>
            <w:proofErr w:type="spellStart"/>
            <w:r w:rsidRPr="009F0783">
              <w:rPr>
                <w:sz w:val="18"/>
                <w:szCs w:val="18"/>
              </w:rPr>
              <w:t>IPSec</w:t>
            </w:r>
            <w:proofErr w:type="spellEnd"/>
            <w:r w:rsidRPr="009F0783">
              <w:rPr>
                <w:sz w:val="18"/>
                <w:szCs w:val="18"/>
              </w:rPr>
              <w:t xml:space="preserve">, nie mniej niż 1,3 </w:t>
            </w:r>
            <w:proofErr w:type="spellStart"/>
            <w:r w:rsidRPr="009F0783">
              <w:rPr>
                <w:sz w:val="18"/>
                <w:szCs w:val="18"/>
              </w:rPr>
              <w:t>Gbps</w:t>
            </w:r>
            <w:proofErr w:type="spellEnd"/>
          </w:p>
          <w:p w14:paraId="50C80231"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Liczba tuneli </w:t>
            </w:r>
            <w:proofErr w:type="spellStart"/>
            <w:r w:rsidRPr="009F0783">
              <w:rPr>
                <w:sz w:val="18"/>
                <w:szCs w:val="18"/>
              </w:rPr>
              <w:t>IPSec</w:t>
            </w:r>
            <w:proofErr w:type="spellEnd"/>
            <w:r w:rsidRPr="009F0783">
              <w:rPr>
                <w:sz w:val="18"/>
                <w:szCs w:val="18"/>
              </w:rPr>
              <w:t xml:space="preserve"> VPN, nie mniej niż 450</w:t>
            </w:r>
          </w:p>
          <w:p w14:paraId="2408E739"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W zakresie realizowanych funkcjonalności VPN, wymagane jest nie mniej niż:</w:t>
            </w:r>
          </w:p>
          <w:p w14:paraId="049B3759"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Tworzenie połączeń w topologii Site-to-</w:t>
            </w:r>
            <w:proofErr w:type="spellStart"/>
            <w:r w:rsidRPr="009F0783">
              <w:rPr>
                <w:rFonts w:ascii="Times New Roman" w:hAnsi="Times New Roman" w:cs="Times New Roman"/>
                <w:sz w:val="18"/>
                <w:szCs w:val="18"/>
              </w:rPr>
              <w:t>site</w:t>
            </w:r>
            <w:proofErr w:type="spellEnd"/>
            <w:r w:rsidRPr="009F0783">
              <w:rPr>
                <w:rFonts w:ascii="Times New Roman" w:hAnsi="Times New Roman" w:cs="Times New Roman"/>
                <w:sz w:val="18"/>
                <w:szCs w:val="18"/>
              </w:rPr>
              <w:t xml:space="preserve"> oraz możliwość definiowania połączeń Client-to-</w:t>
            </w:r>
            <w:proofErr w:type="spellStart"/>
            <w:r w:rsidRPr="009F0783">
              <w:rPr>
                <w:rFonts w:ascii="Times New Roman" w:hAnsi="Times New Roman" w:cs="Times New Roman"/>
                <w:sz w:val="18"/>
                <w:szCs w:val="18"/>
              </w:rPr>
              <w:t>site</w:t>
            </w:r>
            <w:proofErr w:type="spellEnd"/>
          </w:p>
          <w:p w14:paraId="51A7094D"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Producent oferowanego rozwiązania VPN powinien dostarczać klienta VPN współpracującego z proponowanym rozwiązaniem </w:t>
            </w:r>
          </w:p>
          <w:p w14:paraId="101CC31D"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Monitorowanie stanu tuneli VPN i stałego utrzymywania ich aktywności </w:t>
            </w:r>
          </w:p>
          <w:p w14:paraId="3A75F7D7"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Praca w topologii Hub and </w:t>
            </w:r>
            <w:proofErr w:type="spellStart"/>
            <w:r w:rsidRPr="009F0783">
              <w:rPr>
                <w:rFonts w:ascii="Times New Roman" w:hAnsi="Times New Roman" w:cs="Times New Roman"/>
                <w:sz w:val="18"/>
                <w:szCs w:val="18"/>
              </w:rPr>
              <w:t>Spoke</w:t>
            </w:r>
            <w:proofErr w:type="spellEnd"/>
            <w:r w:rsidRPr="009F0783">
              <w:rPr>
                <w:rFonts w:ascii="Times New Roman" w:hAnsi="Times New Roman" w:cs="Times New Roman"/>
                <w:sz w:val="18"/>
                <w:szCs w:val="18"/>
              </w:rPr>
              <w:t xml:space="preserve"> oraz </w:t>
            </w:r>
            <w:proofErr w:type="spellStart"/>
            <w:r w:rsidRPr="009F0783">
              <w:rPr>
                <w:rFonts w:ascii="Times New Roman" w:hAnsi="Times New Roman" w:cs="Times New Roman"/>
                <w:sz w:val="18"/>
                <w:szCs w:val="18"/>
              </w:rPr>
              <w:t>Mesh</w:t>
            </w:r>
            <w:proofErr w:type="spellEnd"/>
          </w:p>
          <w:p w14:paraId="5AB1D7CF"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Obsługa mechanizmów: </w:t>
            </w:r>
            <w:proofErr w:type="spellStart"/>
            <w:r w:rsidRPr="009F0783">
              <w:rPr>
                <w:rFonts w:ascii="Times New Roman" w:hAnsi="Times New Roman" w:cs="Times New Roman"/>
                <w:sz w:val="18"/>
                <w:szCs w:val="18"/>
              </w:rPr>
              <w:t>IPSec</w:t>
            </w:r>
            <w:proofErr w:type="spellEnd"/>
            <w:r w:rsidRPr="009F0783">
              <w:rPr>
                <w:rFonts w:ascii="Times New Roman" w:hAnsi="Times New Roman" w:cs="Times New Roman"/>
                <w:sz w:val="18"/>
                <w:szCs w:val="18"/>
              </w:rPr>
              <w:t xml:space="preserve"> NAT </w:t>
            </w:r>
            <w:proofErr w:type="spellStart"/>
            <w:r w:rsidRPr="009F0783">
              <w:rPr>
                <w:rFonts w:ascii="Times New Roman" w:hAnsi="Times New Roman" w:cs="Times New Roman"/>
                <w:sz w:val="18"/>
                <w:szCs w:val="18"/>
              </w:rPr>
              <w:t>Traversal</w:t>
            </w:r>
            <w:proofErr w:type="spellEnd"/>
            <w:r w:rsidRPr="009F0783">
              <w:rPr>
                <w:rFonts w:ascii="Times New Roman" w:hAnsi="Times New Roman" w:cs="Times New Roman"/>
                <w:sz w:val="18"/>
                <w:szCs w:val="18"/>
              </w:rPr>
              <w:t xml:space="preserve">, DPD, </w:t>
            </w:r>
            <w:proofErr w:type="spellStart"/>
            <w:r w:rsidRPr="009F0783">
              <w:rPr>
                <w:rFonts w:ascii="Times New Roman" w:hAnsi="Times New Roman" w:cs="Times New Roman"/>
                <w:sz w:val="18"/>
                <w:szCs w:val="18"/>
              </w:rPr>
              <w:t>Xauth</w:t>
            </w:r>
            <w:proofErr w:type="spellEnd"/>
          </w:p>
          <w:p w14:paraId="73B0FED5"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Obsługa </w:t>
            </w:r>
            <w:proofErr w:type="spellStart"/>
            <w:r w:rsidRPr="009F0783">
              <w:rPr>
                <w:rFonts w:ascii="Times New Roman" w:hAnsi="Times New Roman" w:cs="Times New Roman"/>
                <w:sz w:val="18"/>
                <w:szCs w:val="18"/>
              </w:rPr>
              <w:t>ssl</w:t>
            </w:r>
            <w:proofErr w:type="spellEnd"/>
            <w:r w:rsidRPr="009F0783">
              <w:rPr>
                <w:rFonts w:ascii="Times New Roman" w:hAnsi="Times New Roman" w:cs="Times New Roman"/>
                <w:sz w:val="18"/>
                <w:szCs w:val="18"/>
              </w:rPr>
              <w:t xml:space="preserve"> </w:t>
            </w:r>
            <w:proofErr w:type="spellStart"/>
            <w:r w:rsidRPr="009F0783">
              <w:rPr>
                <w:rFonts w:ascii="Times New Roman" w:hAnsi="Times New Roman" w:cs="Times New Roman"/>
                <w:sz w:val="18"/>
                <w:szCs w:val="18"/>
              </w:rPr>
              <w:t>vpn</w:t>
            </w:r>
            <w:proofErr w:type="spellEnd"/>
            <w:r w:rsidRPr="009F0783">
              <w:rPr>
                <w:rFonts w:ascii="Times New Roman" w:hAnsi="Times New Roman" w:cs="Times New Roman"/>
                <w:sz w:val="18"/>
                <w:szCs w:val="18"/>
              </w:rPr>
              <w:t xml:space="preserve"> w trybach portal oraz tunel</w:t>
            </w:r>
          </w:p>
          <w:p w14:paraId="682D1B07"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Rozwiązanie musi zapewniać: obsługę Policy Routingu, routing statyczny i dynamiczny w oparciu o protokoły: RIPv2, OSPF, BGP.</w:t>
            </w:r>
          </w:p>
          <w:p w14:paraId="2572B9E1"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Translacja adresów NAT adresu źródłowego i NAT adresu docelowego.</w:t>
            </w:r>
          </w:p>
          <w:p w14:paraId="3D51BA84"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Polityka bezpieczeństwa systemu zabezpieczeń musi uwzględniać adresy IP, interfejsy, protokoły, usługi sieciowe, użytkowników, reakcje zabezpieczeń, rejestrowanie zdarzeń oraz zarządzanie pasmem sieci (m.in. pasmo gwarantowane i maksymalne, priorytety).</w:t>
            </w:r>
          </w:p>
          <w:p w14:paraId="036D2243"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Możliwość tworzenia wydzielonych stref bezpieczeństwa Firewall np. DMZ.</w:t>
            </w:r>
          </w:p>
          <w:p w14:paraId="0CC822AF"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Silnik antywirusowy musi umożliwiać skanowanie ruchu w obu kierunkach komunikacji dla protokołów działających na niestandardowych portach (np. FTP na porcie 2021).</w:t>
            </w:r>
          </w:p>
          <w:p w14:paraId="74E74BD8"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Ochrona IPS musi opierać się co najmniej na analizie protokołów i sygnatur. Baza wykrywanych ataków musi zawierać co najmniej 1000 wpisów. Dodatkowo musi być możliwość wykrywania anomalii protokołów i ruchu stanowiących podstawową ochronę przed atakami typu </w:t>
            </w:r>
            <w:proofErr w:type="spellStart"/>
            <w:r w:rsidRPr="009F0783">
              <w:rPr>
                <w:sz w:val="18"/>
                <w:szCs w:val="18"/>
              </w:rPr>
              <w:t>DoS</w:t>
            </w:r>
            <w:proofErr w:type="spellEnd"/>
            <w:r w:rsidRPr="009F0783">
              <w:rPr>
                <w:sz w:val="18"/>
                <w:szCs w:val="18"/>
              </w:rPr>
              <w:t xml:space="preserve"> oraz </w:t>
            </w:r>
            <w:proofErr w:type="spellStart"/>
            <w:r w:rsidRPr="009F0783">
              <w:rPr>
                <w:sz w:val="18"/>
                <w:szCs w:val="18"/>
              </w:rPr>
              <w:t>DDos</w:t>
            </w:r>
            <w:proofErr w:type="spellEnd"/>
            <w:r w:rsidRPr="009F0783">
              <w:rPr>
                <w:sz w:val="18"/>
                <w:szCs w:val="18"/>
              </w:rPr>
              <w:t>.</w:t>
            </w:r>
          </w:p>
          <w:p w14:paraId="6855871E"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Moduł IPS musi posiadać możliwość rozbudowy o dodatkową analizę protokołów przemysłowych co najmniej takich jak: </w:t>
            </w:r>
            <w:proofErr w:type="spellStart"/>
            <w:r w:rsidRPr="009F0783">
              <w:rPr>
                <w:sz w:val="18"/>
                <w:szCs w:val="18"/>
              </w:rPr>
              <w:t>Modbus</w:t>
            </w:r>
            <w:proofErr w:type="spellEnd"/>
            <w:r w:rsidRPr="009F0783">
              <w:rPr>
                <w:sz w:val="18"/>
                <w:szCs w:val="18"/>
              </w:rPr>
              <w:t xml:space="preserve">, UMAS, S7 200-300-400, S7+, </w:t>
            </w:r>
            <w:proofErr w:type="spellStart"/>
            <w:r w:rsidRPr="009F0783">
              <w:rPr>
                <w:sz w:val="18"/>
                <w:szCs w:val="18"/>
              </w:rPr>
              <w:t>EtherNet</w:t>
            </w:r>
            <w:proofErr w:type="spellEnd"/>
            <w:r w:rsidRPr="009F0783">
              <w:rPr>
                <w:sz w:val="18"/>
                <w:szCs w:val="18"/>
              </w:rPr>
              <w:t xml:space="preserve">/IP, CIP, OPC UA, OPC (DA/HDA/AE), </w:t>
            </w:r>
            <w:proofErr w:type="spellStart"/>
            <w:r w:rsidRPr="009F0783">
              <w:rPr>
                <w:sz w:val="18"/>
                <w:szCs w:val="18"/>
              </w:rPr>
              <w:t>BACnet</w:t>
            </w:r>
            <w:proofErr w:type="spellEnd"/>
            <w:r w:rsidRPr="009F0783">
              <w:rPr>
                <w:sz w:val="18"/>
                <w:szCs w:val="18"/>
              </w:rPr>
              <w:t xml:space="preserve">/IP, PROFINET, SOFBUS/LACBUS, IEC 60870-5-104, IEC 61850 (MMS, </w:t>
            </w:r>
            <w:proofErr w:type="spellStart"/>
            <w:r w:rsidRPr="009F0783">
              <w:rPr>
                <w:sz w:val="18"/>
                <w:szCs w:val="18"/>
              </w:rPr>
              <w:t>Goose</w:t>
            </w:r>
            <w:proofErr w:type="spellEnd"/>
            <w:r w:rsidRPr="009F0783">
              <w:rPr>
                <w:sz w:val="18"/>
                <w:szCs w:val="18"/>
              </w:rPr>
              <w:t xml:space="preserve"> &amp; SV)</w:t>
            </w:r>
          </w:p>
          <w:p w14:paraId="342D683C"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Funkcja kontroli aplikacji musi umożliwiać kontrolę ruchu na podstawie głębokiej analizy pakietów, nie bazując jedynie na wartościach portów TCP/UDP.</w:t>
            </w:r>
          </w:p>
          <w:p w14:paraId="4D049392"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Baza filtra WWW pogrupowana w minimum 50 kategorii tematycznych. Administrator musi mieć możliwość nadpisywania kategorii oraz tworzenia wyjątków i reguł omijania filtra WWW.</w:t>
            </w:r>
          </w:p>
          <w:p w14:paraId="439E36B5"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Automatyczne ściąganie sygnatur ataków, aplikacji , szczepionek antywirusowych oraz ciągły dostęp do globalnej bazy zasilającej filtr URL.</w:t>
            </w:r>
          </w:p>
          <w:p w14:paraId="27A5A276"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System zabezpieczeń musi umożliwiać wykonywanie uwierzytelniania tożsamości użytkowników za pomocą nie mniej niż:</w:t>
            </w:r>
          </w:p>
          <w:p w14:paraId="18564124"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Haseł statycznych i definicji użytkowników przechowywanych w lokalnej bazie systemu</w:t>
            </w:r>
          </w:p>
          <w:p w14:paraId="400DC55D"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lastRenderedPageBreak/>
              <w:t>Haseł statycznych i definicji użytkowników przechowywanych w bazach zgodnych z LDAP</w:t>
            </w:r>
          </w:p>
          <w:p w14:paraId="6B595EF8"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Haseł dynamicznych (RADIUS) w oparciu o zewnętrzne bazy danych </w:t>
            </w:r>
          </w:p>
          <w:p w14:paraId="5E9D364B" w14:textId="77777777" w:rsidR="00677755" w:rsidRPr="009F0783" w:rsidRDefault="00677755" w:rsidP="00306EE2">
            <w:pPr>
              <w:numPr>
                <w:ilvl w:val="1"/>
                <w:numId w:val="30"/>
              </w:numPr>
              <w:ind w:left="295" w:hanging="295"/>
              <w:jc w:val="both"/>
              <w:rPr>
                <w:rFonts w:ascii="Times New Roman" w:hAnsi="Times New Roman" w:cs="Times New Roman"/>
                <w:sz w:val="18"/>
                <w:szCs w:val="18"/>
              </w:rPr>
            </w:pPr>
            <w:r w:rsidRPr="009F0783">
              <w:rPr>
                <w:rFonts w:ascii="Times New Roman" w:hAnsi="Times New Roman" w:cs="Times New Roman"/>
                <w:sz w:val="18"/>
                <w:szCs w:val="18"/>
              </w:rPr>
              <w:t xml:space="preserve">Rozwiązanie musi umożliwiać budowę architektury uwierzytelniania typu Single </w:t>
            </w:r>
            <w:proofErr w:type="spellStart"/>
            <w:r w:rsidRPr="009F0783">
              <w:rPr>
                <w:rFonts w:ascii="Times New Roman" w:hAnsi="Times New Roman" w:cs="Times New Roman"/>
                <w:sz w:val="18"/>
                <w:szCs w:val="18"/>
              </w:rPr>
              <w:t>Sign</w:t>
            </w:r>
            <w:proofErr w:type="spellEnd"/>
            <w:r w:rsidRPr="009F0783">
              <w:rPr>
                <w:rFonts w:ascii="Times New Roman" w:hAnsi="Times New Roman" w:cs="Times New Roman"/>
                <w:sz w:val="18"/>
                <w:szCs w:val="18"/>
              </w:rPr>
              <w:t xml:space="preserve"> On w środowisku Active Directory bez konieczności instalowania jakiegokolwiek oprogramowania na kontrolerze domeny</w:t>
            </w:r>
          </w:p>
          <w:p w14:paraId="5038D228"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W zakresie realizowanych funkcjonalności systemu raportowania i przeglądania logów, wymagane jest nie mniej niż:</w:t>
            </w:r>
          </w:p>
          <w:p w14:paraId="2EE32C7D" w14:textId="77777777" w:rsidR="00677755" w:rsidRPr="009F0783" w:rsidRDefault="00677755" w:rsidP="00306EE2">
            <w:pPr>
              <w:pStyle w:val="Akapitzlist"/>
              <w:numPr>
                <w:ilvl w:val="1"/>
                <w:numId w:val="30"/>
              </w:numPr>
              <w:ind w:left="295" w:hanging="295"/>
              <w:rPr>
                <w:sz w:val="18"/>
                <w:szCs w:val="18"/>
              </w:rPr>
            </w:pPr>
            <w:r w:rsidRPr="009F0783">
              <w:rPr>
                <w:sz w:val="18"/>
                <w:szCs w:val="18"/>
              </w:rPr>
              <w:t>Posiadanie predefiniowanych raportów dla ruchu WWW, modułu IPS, skanera antywirusowego i antyspamowego</w:t>
            </w:r>
          </w:p>
          <w:p w14:paraId="5C2E76B9" w14:textId="77777777" w:rsidR="00677755" w:rsidRPr="009F0783" w:rsidRDefault="00677755" w:rsidP="00306EE2">
            <w:pPr>
              <w:pStyle w:val="Akapitzlist"/>
              <w:numPr>
                <w:ilvl w:val="1"/>
                <w:numId w:val="30"/>
              </w:numPr>
              <w:ind w:left="295" w:hanging="295"/>
              <w:rPr>
                <w:sz w:val="18"/>
                <w:szCs w:val="18"/>
              </w:rPr>
            </w:pPr>
            <w:r w:rsidRPr="009F0783">
              <w:rPr>
                <w:sz w:val="18"/>
                <w:szCs w:val="18"/>
              </w:rPr>
              <w:t>Generowanie co najmniej 25 różnych typów raportów</w:t>
            </w:r>
          </w:p>
          <w:p w14:paraId="7D8D83B3"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System raportowania i przeglądania logów wbudowany w system bezpieczeństwa nie może wymagać dodatkowej licencji do swojego działania</w:t>
            </w:r>
          </w:p>
          <w:p w14:paraId="39026AD4" w14:textId="77777777" w:rsidR="00677755" w:rsidRPr="009F0783" w:rsidRDefault="00677755" w:rsidP="00FF7399">
            <w:pPr>
              <w:pStyle w:val="Akapitzlist"/>
              <w:numPr>
                <w:ilvl w:val="0"/>
                <w:numId w:val="30"/>
              </w:numPr>
              <w:ind w:left="296" w:hanging="296"/>
              <w:jc w:val="both"/>
              <w:rPr>
                <w:sz w:val="18"/>
                <w:szCs w:val="18"/>
              </w:rPr>
            </w:pPr>
            <w:r w:rsidRPr="009F0783">
              <w:rPr>
                <w:sz w:val="18"/>
                <w:szCs w:val="18"/>
              </w:rPr>
              <w:t xml:space="preserve">Urządzenie musi: </w:t>
            </w:r>
          </w:p>
          <w:p w14:paraId="2CC92A26" w14:textId="77777777" w:rsidR="00677755" w:rsidRPr="009F0783" w:rsidRDefault="00677755" w:rsidP="00306EE2">
            <w:pPr>
              <w:pStyle w:val="Akapitzlist"/>
              <w:numPr>
                <w:ilvl w:val="2"/>
                <w:numId w:val="30"/>
              </w:numPr>
              <w:ind w:left="294" w:hanging="294"/>
              <w:jc w:val="both"/>
              <w:rPr>
                <w:sz w:val="18"/>
                <w:szCs w:val="18"/>
              </w:rPr>
            </w:pPr>
            <w:r w:rsidRPr="009F0783">
              <w:rPr>
                <w:sz w:val="18"/>
                <w:szCs w:val="18"/>
              </w:rPr>
              <w:t xml:space="preserve">-posiadać certyfikat </w:t>
            </w:r>
            <w:proofErr w:type="spellStart"/>
            <w:r w:rsidRPr="009F0783">
              <w:rPr>
                <w:sz w:val="18"/>
                <w:szCs w:val="18"/>
              </w:rPr>
              <w:t>Common</w:t>
            </w:r>
            <w:proofErr w:type="spellEnd"/>
            <w:r w:rsidRPr="009F0783">
              <w:rPr>
                <w:sz w:val="18"/>
                <w:szCs w:val="18"/>
              </w:rPr>
              <w:t xml:space="preserve"> </w:t>
            </w:r>
            <w:proofErr w:type="spellStart"/>
            <w:r w:rsidRPr="009F0783">
              <w:rPr>
                <w:sz w:val="18"/>
                <w:szCs w:val="18"/>
              </w:rPr>
              <w:t>Criteria</w:t>
            </w:r>
            <w:proofErr w:type="spellEnd"/>
          </w:p>
          <w:p w14:paraId="3C62B332" w14:textId="77777777" w:rsidR="00677755" w:rsidRPr="009F0783" w:rsidRDefault="00677755" w:rsidP="00306EE2">
            <w:pPr>
              <w:pStyle w:val="Akapitzlist"/>
              <w:numPr>
                <w:ilvl w:val="2"/>
                <w:numId w:val="30"/>
              </w:numPr>
              <w:ind w:left="294" w:hanging="294"/>
              <w:jc w:val="both"/>
              <w:rPr>
                <w:sz w:val="18"/>
                <w:szCs w:val="18"/>
              </w:rPr>
            </w:pPr>
            <w:r w:rsidRPr="009F0783">
              <w:rPr>
                <w:sz w:val="18"/>
                <w:szCs w:val="18"/>
              </w:rPr>
              <w:t xml:space="preserve">-posiadać certyfikat ICSA </w:t>
            </w:r>
            <w:proofErr w:type="spellStart"/>
            <w:r w:rsidRPr="009F0783">
              <w:rPr>
                <w:sz w:val="18"/>
                <w:szCs w:val="18"/>
              </w:rPr>
              <w:t>Labs</w:t>
            </w:r>
            <w:proofErr w:type="spellEnd"/>
            <w:r w:rsidRPr="009F0783">
              <w:rPr>
                <w:sz w:val="18"/>
                <w:szCs w:val="18"/>
              </w:rPr>
              <w:t xml:space="preserve"> dla funkcji: VPN </w:t>
            </w:r>
            <w:proofErr w:type="spellStart"/>
            <w:r w:rsidRPr="009F0783">
              <w:rPr>
                <w:sz w:val="18"/>
                <w:szCs w:val="18"/>
              </w:rPr>
              <w:t>IPSec</w:t>
            </w:r>
            <w:proofErr w:type="spellEnd"/>
            <w:r w:rsidRPr="009F0783">
              <w:rPr>
                <w:sz w:val="18"/>
                <w:szCs w:val="18"/>
              </w:rPr>
              <w:t xml:space="preserve"> lub znajdować się na liście produktów kryptograficznych zatwierdzonych przez Radę UE</w:t>
            </w:r>
          </w:p>
          <w:p w14:paraId="560774A6" w14:textId="193C448F" w:rsidR="00DA0A43" w:rsidRPr="009F0783" w:rsidRDefault="00677755" w:rsidP="00FF7399">
            <w:pPr>
              <w:pStyle w:val="Akapitzlist"/>
              <w:numPr>
                <w:ilvl w:val="0"/>
                <w:numId w:val="30"/>
              </w:numPr>
              <w:ind w:left="296" w:hanging="296"/>
              <w:jc w:val="both"/>
              <w:rPr>
                <w:sz w:val="18"/>
                <w:szCs w:val="18"/>
              </w:rPr>
            </w:pPr>
            <w:r w:rsidRPr="009F0783">
              <w:rPr>
                <w:sz w:val="18"/>
                <w:szCs w:val="18"/>
              </w:rPr>
              <w:t>Elementy systemu muszą mieć możliwość zarządzania lokalnego (HTTPS, SSH) jak i współpracować z dedykowanymi platformami do centralnego zarządzania i monitorowania. Komunikacja systemów zabezpieczeń z platformami zarządzania musi być realizowana z wykorzystaniem szyfrowanych protokołów.</w:t>
            </w:r>
          </w:p>
        </w:tc>
        <w:tc>
          <w:tcPr>
            <w:tcW w:w="4294" w:type="dxa"/>
          </w:tcPr>
          <w:p w14:paraId="7712D573" w14:textId="77777777" w:rsidR="00DA0A43" w:rsidRPr="009F0783" w:rsidRDefault="00DA0A43" w:rsidP="009F0783">
            <w:pPr>
              <w:pStyle w:val="Bezodstpw"/>
              <w:spacing w:line="276" w:lineRule="auto"/>
              <w:ind w:left="31"/>
              <w:jc w:val="center"/>
              <w:rPr>
                <w:rFonts w:ascii="Times New Roman" w:hAnsi="Times New Roman" w:cs="Times New Roman"/>
                <w:b/>
                <w:bCs/>
                <w:sz w:val="18"/>
                <w:szCs w:val="18"/>
              </w:rPr>
            </w:pPr>
          </w:p>
        </w:tc>
      </w:tr>
      <w:tr w:rsidR="00DA0A43" w:rsidRPr="009F0783" w14:paraId="2F1F1DCF" w14:textId="77777777" w:rsidTr="009F0783">
        <w:tc>
          <w:tcPr>
            <w:tcW w:w="696" w:type="dxa"/>
          </w:tcPr>
          <w:p w14:paraId="0BBF5F7A" w14:textId="4D3E7332" w:rsidR="00DA0A43" w:rsidRPr="009F0783" w:rsidRDefault="0041565B"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lastRenderedPageBreak/>
              <w:t>3</w:t>
            </w:r>
          </w:p>
        </w:tc>
        <w:tc>
          <w:tcPr>
            <w:tcW w:w="2252" w:type="dxa"/>
            <w:vAlign w:val="center"/>
          </w:tcPr>
          <w:p w14:paraId="47BE8DA2" w14:textId="1FAA6F6A" w:rsidR="00DA0A43" w:rsidRPr="009F0783" w:rsidRDefault="00436C4D" w:rsidP="009F0783">
            <w:pPr>
              <w:spacing w:line="276" w:lineRule="auto"/>
              <w:ind w:right="-127"/>
              <w:jc w:val="center"/>
              <w:rPr>
                <w:rFonts w:ascii="Times New Roman" w:eastAsia="Times New Roman" w:hAnsi="Times New Roman" w:cs="Times New Roman"/>
                <w:b/>
                <w:color w:val="000000"/>
                <w:sz w:val="18"/>
                <w:szCs w:val="18"/>
                <w:lang w:eastAsia="pl-PL"/>
              </w:rPr>
            </w:pPr>
            <w:r w:rsidRPr="009F0783">
              <w:rPr>
                <w:rFonts w:ascii="Times New Roman" w:eastAsia="Times New Roman" w:hAnsi="Times New Roman" w:cs="Times New Roman"/>
                <w:b/>
                <w:color w:val="000000"/>
                <w:sz w:val="18"/>
                <w:szCs w:val="18"/>
                <w:lang w:eastAsia="pl-PL"/>
              </w:rPr>
              <w:t>Inne</w:t>
            </w:r>
          </w:p>
        </w:tc>
        <w:tc>
          <w:tcPr>
            <w:tcW w:w="6220" w:type="dxa"/>
          </w:tcPr>
          <w:p w14:paraId="1C2279C9" w14:textId="77777777" w:rsidR="00FF7399" w:rsidRDefault="00436C4D" w:rsidP="00FF7399">
            <w:pPr>
              <w:pStyle w:val="Akapitzlist"/>
              <w:numPr>
                <w:ilvl w:val="0"/>
                <w:numId w:val="29"/>
              </w:numPr>
              <w:ind w:left="296" w:hanging="296"/>
              <w:jc w:val="both"/>
              <w:rPr>
                <w:rFonts w:eastAsiaTheme="minorHAnsi"/>
                <w:sz w:val="18"/>
                <w:szCs w:val="18"/>
                <w:lang w:eastAsia="en-US"/>
              </w:rPr>
            </w:pPr>
            <w:r w:rsidRPr="009F0783">
              <w:rPr>
                <w:rFonts w:eastAsiaTheme="minorHAnsi"/>
                <w:sz w:val="18"/>
                <w:szCs w:val="18"/>
                <w:lang w:eastAsia="en-US"/>
              </w:rPr>
              <w:t>Minimum 24-miesięczną gwarancję producentów na dostarczone elementy systemu liczoną od dnia zakończenia wdrożenia całego systemu.</w:t>
            </w:r>
          </w:p>
          <w:p w14:paraId="439CEBEA" w14:textId="71A6C9D1" w:rsidR="00436C4D" w:rsidRPr="00FF7399" w:rsidRDefault="00436C4D" w:rsidP="00FF7399">
            <w:pPr>
              <w:pStyle w:val="Akapitzlist"/>
              <w:numPr>
                <w:ilvl w:val="0"/>
                <w:numId w:val="29"/>
              </w:numPr>
              <w:ind w:left="296" w:hanging="296"/>
              <w:jc w:val="both"/>
              <w:rPr>
                <w:rFonts w:eastAsiaTheme="minorHAnsi"/>
                <w:sz w:val="18"/>
                <w:szCs w:val="18"/>
                <w:lang w:eastAsia="en-US"/>
              </w:rPr>
            </w:pPr>
            <w:r w:rsidRPr="00FF7399">
              <w:rPr>
                <w:rFonts w:eastAsiaTheme="minorHAnsi"/>
                <w:sz w:val="18"/>
                <w:szCs w:val="18"/>
                <w:lang w:eastAsia="en-US"/>
              </w:rPr>
              <w:t>Licencje dla wszystkich funkcji bezpieczeństwa producentów na okres minimum 24 miesięcy liczoną od dnia zakończenia wdrożenia całego systemu.</w:t>
            </w:r>
          </w:p>
          <w:p w14:paraId="744C502C" w14:textId="77777777" w:rsidR="00DA0A43" w:rsidRPr="009F0783" w:rsidRDefault="00DA0A43" w:rsidP="00DA0A43">
            <w:pPr>
              <w:jc w:val="both"/>
              <w:rPr>
                <w:rFonts w:ascii="Times New Roman" w:eastAsia="Times New Roman" w:hAnsi="Times New Roman" w:cs="Times New Roman"/>
                <w:color w:val="000000"/>
                <w:sz w:val="18"/>
                <w:szCs w:val="18"/>
                <w:lang w:eastAsia="pl-PL"/>
              </w:rPr>
            </w:pPr>
          </w:p>
        </w:tc>
        <w:tc>
          <w:tcPr>
            <w:tcW w:w="4294" w:type="dxa"/>
          </w:tcPr>
          <w:p w14:paraId="2EAC9D66" w14:textId="77777777" w:rsidR="00DA0A43" w:rsidRPr="009F0783" w:rsidRDefault="00DA0A43" w:rsidP="009F0783">
            <w:pPr>
              <w:pStyle w:val="Bezodstpw"/>
              <w:spacing w:line="276" w:lineRule="auto"/>
              <w:ind w:left="31"/>
              <w:jc w:val="center"/>
              <w:rPr>
                <w:rFonts w:ascii="Times New Roman" w:hAnsi="Times New Roman" w:cs="Times New Roman"/>
                <w:b/>
                <w:bCs/>
                <w:sz w:val="18"/>
                <w:szCs w:val="18"/>
              </w:rPr>
            </w:pPr>
          </w:p>
        </w:tc>
      </w:tr>
    </w:tbl>
    <w:p w14:paraId="564C9B31" w14:textId="29A9FB12" w:rsidR="000C7682" w:rsidRPr="009F0783" w:rsidRDefault="000C7682" w:rsidP="00436C4D">
      <w:pPr>
        <w:spacing w:after="0" w:line="240" w:lineRule="auto"/>
        <w:ind w:left="720"/>
        <w:jc w:val="both"/>
        <w:rPr>
          <w:rFonts w:ascii="Times New Roman" w:hAnsi="Times New Roman" w:cs="Times New Roman"/>
          <w:sz w:val="18"/>
          <w:szCs w:val="18"/>
        </w:rPr>
      </w:pPr>
    </w:p>
    <w:p w14:paraId="172D0A1E" w14:textId="77777777" w:rsidR="000C7682" w:rsidRPr="009F0783" w:rsidRDefault="000C7682">
      <w:pPr>
        <w:rPr>
          <w:rFonts w:ascii="Times New Roman" w:hAnsi="Times New Roman" w:cs="Times New Roman"/>
          <w:sz w:val="18"/>
          <w:szCs w:val="18"/>
        </w:rPr>
      </w:pPr>
    </w:p>
    <w:p w14:paraId="04671F53" w14:textId="77777777" w:rsidR="0041565B" w:rsidRPr="009F0783" w:rsidRDefault="0041565B">
      <w:pPr>
        <w:rPr>
          <w:rFonts w:ascii="Times New Roman" w:hAnsi="Times New Roman" w:cs="Times New Roman"/>
          <w:sz w:val="18"/>
          <w:szCs w:val="18"/>
        </w:rPr>
      </w:pPr>
    </w:p>
    <w:p w14:paraId="64141A06" w14:textId="77777777" w:rsidR="0041565B" w:rsidRPr="009F0783" w:rsidRDefault="0041565B">
      <w:pPr>
        <w:rPr>
          <w:rFonts w:ascii="Times New Roman" w:hAnsi="Times New Roman" w:cs="Times New Roman"/>
          <w:sz w:val="18"/>
          <w:szCs w:val="18"/>
        </w:rPr>
      </w:pPr>
    </w:p>
    <w:p w14:paraId="48E6B929" w14:textId="0B244C77" w:rsidR="00306EE2" w:rsidRDefault="00306EE2">
      <w:pPr>
        <w:rPr>
          <w:rFonts w:ascii="Times New Roman" w:hAnsi="Times New Roman" w:cs="Times New Roman"/>
          <w:sz w:val="18"/>
          <w:szCs w:val="18"/>
        </w:rPr>
      </w:pPr>
      <w:r>
        <w:rPr>
          <w:rFonts w:ascii="Times New Roman" w:hAnsi="Times New Roman" w:cs="Times New Roman"/>
          <w:sz w:val="18"/>
          <w:szCs w:val="18"/>
        </w:rPr>
        <w:br w:type="page"/>
      </w:r>
    </w:p>
    <w:p w14:paraId="613D0C8B" w14:textId="08390887" w:rsidR="00117B10" w:rsidRPr="009F0783" w:rsidRDefault="00306EE2">
      <w:pPr>
        <w:rPr>
          <w:rFonts w:ascii="Times New Roman" w:hAnsi="Times New Roman" w:cs="Times New Roman"/>
          <w:b/>
          <w:bCs/>
          <w:sz w:val="18"/>
          <w:szCs w:val="18"/>
        </w:rPr>
      </w:pPr>
      <w:r>
        <w:rPr>
          <w:rFonts w:ascii="Times New Roman" w:hAnsi="Times New Roman" w:cs="Times New Roman"/>
          <w:b/>
          <w:bCs/>
          <w:sz w:val="18"/>
          <w:szCs w:val="18"/>
        </w:rPr>
        <w:lastRenderedPageBreak/>
        <w:t>Pozycja</w:t>
      </w:r>
      <w:r w:rsidR="00117B10" w:rsidRPr="009F0783">
        <w:rPr>
          <w:rFonts w:ascii="Times New Roman" w:hAnsi="Times New Roman" w:cs="Times New Roman"/>
          <w:b/>
          <w:bCs/>
          <w:sz w:val="18"/>
          <w:szCs w:val="18"/>
        </w:rPr>
        <w:t xml:space="preserve"> 6</w:t>
      </w:r>
      <w:r w:rsidR="00945F51" w:rsidRPr="009F0783">
        <w:rPr>
          <w:rFonts w:ascii="Times New Roman" w:hAnsi="Times New Roman" w:cs="Times New Roman"/>
          <w:b/>
          <w:bCs/>
          <w:sz w:val="18"/>
          <w:szCs w:val="18"/>
        </w:rPr>
        <w:t>.</w:t>
      </w:r>
      <w:r w:rsidR="00535119" w:rsidRPr="009F0783">
        <w:rPr>
          <w:rFonts w:ascii="Times New Roman" w:hAnsi="Times New Roman" w:cs="Times New Roman"/>
          <w:b/>
          <w:bCs/>
          <w:sz w:val="18"/>
          <w:szCs w:val="18"/>
        </w:rPr>
        <w:t xml:space="preserve"> System kopii bezpieczeństwa środowiska serwerowego </w:t>
      </w:r>
    </w:p>
    <w:p w14:paraId="3B111C30" w14:textId="77777777" w:rsidR="00306EE2" w:rsidRDefault="00306EE2" w:rsidP="001B4F82">
      <w:pPr>
        <w:rPr>
          <w:rFonts w:ascii="Times New Roman" w:hAnsi="Times New Roman" w:cs="Times New Roman"/>
          <w:b/>
          <w:i/>
          <w:sz w:val="18"/>
          <w:szCs w:val="18"/>
        </w:rPr>
      </w:pPr>
    </w:p>
    <w:p w14:paraId="1D1FEB14" w14:textId="77777777" w:rsidR="001B4F82" w:rsidRPr="009F0783" w:rsidRDefault="001B4F82" w:rsidP="001B4F82">
      <w:pPr>
        <w:rPr>
          <w:rFonts w:ascii="Times New Roman" w:hAnsi="Times New Roman" w:cs="Times New Roman"/>
          <w:b/>
          <w:i/>
          <w:sz w:val="18"/>
          <w:szCs w:val="18"/>
        </w:rPr>
      </w:pPr>
      <w:r w:rsidRPr="009F0783">
        <w:rPr>
          <w:rFonts w:ascii="Times New Roman" w:hAnsi="Times New Roman" w:cs="Times New Roman"/>
          <w:b/>
          <w:i/>
          <w:sz w:val="18"/>
          <w:szCs w:val="18"/>
        </w:rPr>
        <w:t xml:space="preserve">Producent (marka)………………………………………. Nazwa……………………………..…………, </w:t>
      </w:r>
    </w:p>
    <w:tbl>
      <w:tblPr>
        <w:tblStyle w:val="Tabela-Siatka"/>
        <w:tblW w:w="13462" w:type="dxa"/>
        <w:tblCellMar>
          <w:top w:w="57" w:type="dxa"/>
          <w:bottom w:w="57" w:type="dxa"/>
        </w:tblCellMar>
        <w:tblLook w:val="04A0" w:firstRow="1" w:lastRow="0" w:firstColumn="1" w:lastColumn="0" w:noHBand="0" w:noVBand="1"/>
      </w:tblPr>
      <w:tblGrid>
        <w:gridCol w:w="716"/>
        <w:gridCol w:w="2251"/>
        <w:gridCol w:w="6209"/>
        <w:gridCol w:w="4286"/>
      </w:tblGrid>
      <w:tr w:rsidR="001B4F82" w:rsidRPr="009F0783" w14:paraId="6E68DFBD" w14:textId="77777777" w:rsidTr="009F0783">
        <w:tc>
          <w:tcPr>
            <w:tcW w:w="696" w:type="dxa"/>
          </w:tcPr>
          <w:p w14:paraId="6C8A0FF1" w14:textId="77777777" w:rsidR="001B4F82" w:rsidRPr="009F0783" w:rsidRDefault="001B4F82"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Lp.</w:t>
            </w:r>
          </w:p>
        </w:tc>
        <w:tc>
          <w:tcPr>
            <w:tcW w:w="2252" w:type="dxa"/>
            <w:vAlign w:val="center"/>
          </w:tcPr>
          <w:p w14:paraId="07927ACE" w14:textId="77777777" w:rsidR="001B4F82" w:rsidRPr="009F0783" w:rsidRDefault="001B4F82"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Nazwa komponentu</w:t>
            </w:r>
          </w:p>
        </w:tc>
        <w:tc>
          <w:tcPr>
            <w:tcW w:w="6220" w:type="dxa"/>
          </w:tcPr>
          <w:p w14:paraId="197DD3D5" w14:textId="77777777" w:rsidR="001B4F82" w:rsidRPr="009F0783" w:rsidRDefault="001B4F82" w:rsidP="009F0783">
            <w:pPr>
              <w:pStyle w:val="Bezodstpw"/>
              <w:spacing w:line="276" w:lineRule="auto"/>
              <w:jc w:val="center"/>
              <w:rPr>
                <w:rFonts w:ascii="Times New Roman" w:hAnsi="Times New Roman" w:cs="Times New Roman"/>
                <w:b/>
                <w:bCs/>
                <w:sz w:val="18"/>
                <w:szCs w:val="18"/>
              </w:rPr>
            </w:pPr>
            <w:r w:rsidRPr="009F0783">
              <w:rPr>
                <w:rFonts w:ascii="Times New Roman" w:hAnsi="Times New Roman" w:cs="Times New Roman"/>
                <w:b/>
                <w:bCs/>
                <w:sz w:val="18"/>
                <w:szCs w:val="18"/>
              </w:rPr>
              <w:t xml:space="preserve">Wymagane minimalne parametry </w:t>
            </w:r>
          </w:p>
        </w:tc>
        <w:tc>
          <w:tcPr>
            <w:tcW w:w="4294" w:type="dxa"/>
          </w:tcPr>
          <w:p w14:paraId="0B343F31" w14:textId="77777777" w:rsidR="001B4F82" w:rsidRPr="009F0783" w:rsidRDefault="001B4F82" w:rsidP="009F0783">
            <w:pPr>
              <w:pStyle w:val="Bezodstpw"/>
              <w:spacing w:line="276" w:lineRule="auto"/>
              <w:ind w:left="31"/>
              <w:jc w:val="center"/>
              <w:rPr>
                <w:rFonts w:ascii="Times New Roman" w:hAnsi="Times New Roman" w:cs="Times New Roman"/>
                <w:b/>
                <w:bCs/>
                <w:sz w:val="18"/>
                <w:szCs w:val="18"/>
              </w:rPr>
            </w:pPr>
            <w:r w:rsidRPr="009F0783">
              <w:rPr>
                <w:rFonts w:ascii="Times New Roman" w:hAnsi="Times New Roman" w:cs="Times New Roman"/>
                <w:b/>
                <w:bCs/>
                <w:sz w:val="18"/>
                <w:szCs w:val="18"/>
              </w:rPr>
              <w:t>Parametry oferowane</w:t>
            </w:r>
          </w:p>
        </w:tc>
      </w:tr>
      <w:tr w:rsidR="001B4F82" w:rsidRPr="009F0783" w14:paraId="605D624C" w14:textId="77777777" w:rsidTr="009F0783">
        <w:tc>
          <w:tcPr>
            <w:tcW w:w="696" w:type="dxa"/>
          </w:tcPr>
          <w:p w14:paraId="485C448E" w14:textId="77777777" w:rsidR="001B4F82" w:rsidRPr="009F0783" w:rsidRDefault="001B4F82"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w:t>
            </w:r>
          </w:p>
        </w:tc>
        <w:tc>
          <w:tcPr>
            <w:tcW w:w="2252" w:type="dxa"/>
            <w:vAlign w:val="center"/>
          </w:tcPr>
          <w:p w14:paraId="16BECED6" w14:textId="48893AB0" w:rsidR="001B4F82" w:rsidRPr="009F0783" w:rsidRDefault="00F027C3" w:rsidP="009F0783">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Ogólne</w:t>
            </w:r>
          </w:p>
        </w:tc>
        <w:tc>
          <w:tcPr>
            <w:tcW w:w="6220" w:type="dxa"/>
          </w:tcPr>
          <w:p w14:paraId="4ED55F37" w14:textId="044DA918" w:rsidR="001B4F82" w:rsidRPr="009F0783" w:rsidRDefault="00F027C3" w:rsidP="009F0783">
            <w:pPr>
              <w:pStyle w:val="Bezodstpw"/>
              <w:spacing w:line="276" w:lineRule="auto"/>
              <w:jc w:val="both"/>
              <w:rPr>
                <w:rFonts w:ascii="Times New Roman" w:hAnsi="Times New Roman" w:cs="Times New Roman"/>
                <w:b/>
                <w:bCs/>
                <w:sz w:val="18"/>
                <w:szCs w:val="18"/>
              </w:rPr>
            </w:pPr>
            <w:r w:rsidRPr="009F0783">
              <w:rPr>
                <w:rFonts w:ascii="Times New Roman" w:hAnsi="Times New Roman" w:cs="Times New Roman"/>
                <w:sz w:val="18"/>
                <w:szCs w:val="18"/>
              </w:rPr>
              <w:t>Instalacja i konfiguracja system</w:t>
            </w:r>
            <w:r w:rsidR="00360389" w:rsidRPr="009F0783">
              <w:rPr>
                <w:rFonts w:ascii="Times New Roman" w:hAnsi="Times New Roman" w:cs="Times New Roman"/>
                <w:sz w:val="18"/>
                <w:szCs w:val="18"/>
              </w:rPr>
              <w:t>u</w:t>
            </w:r>
            <w:r w:rsidRPr="009F0783">
              <w:rPr>
                <w:rFonts w:ascii="Times New Roman" w:hAnsi="Times New Roman" w:cs="Times New Roman"/>
                <w:sz w:val="18"/>
                <w:szCs w:val="18"/>
              </w:rPr>
              <w:t xml:space="preserve"> do tworzenia kopii bezpieczeństwa maszyn wirtualnych oraz kontenerów. System kopii</w:t>
            </w:r>
            <w:r w:rsidR="00360389" w:rsidRPr="009F0783">
              <w:rPr>
                <w:rFonts w:ascii="Times New Roman" w:hAnsi="Times New Roman" w:cs="Times New Roman"/>
                <w:sz w:val="18"/>
                <w:szCs w:val="18"/>
              </w:rPr>
              <w:t xml:space="preserve"> ma zostać</w:t>
            </w:r>
            <w:r w:rsidRPr="009F0783">
              <w:rPr>
                <w:rFonts w:ascii="Times New Roman" w:hAnsi="Times New Roman" w:cs="Times New Roman"/>
                <w:sz w:val="18"/>
                <w:szCs w:val="18"/>
              </w:rPr>
              <w:t xml:space="preserve"> zainstalowany na serwerze wskazanym przez Zamawiającego. Przestrzeń dyskowa serwera musi zostać podzielona na przestrzeń przeznaczoną na kopie bezpieczeństwa oraz na przestrzeń do manualnego odtwarzania kopii bezpieczeństwa w celu weryfikacji poprawności wyk</w:t>
            </w:r>
            <w:r w:rsidR="00FF7399">
              <w:rPr>
                <w:rFonts w:ascii="Times New Roman" w:hAnsi="Times New Roman" w:cs="Times New Roman"/>
                <w:sz w:val="18"/>
                <w:szCs w:val="18"/>
              </w:rPr>
              <w:t xml:space="preserve">onanych  kopii bezpieczeństwa. </w:t>
            </w:r>
          </w:p>
        </w:tc>
        <w:tc>
          <w:tcPr>
            <w:tcW w:w="4294" w:type="dxa"/>
          </w:tcPr>
          <w:p w14:paraId="6AB29725" w14:textId="77777777" w:rsidR="001B4F82" w:rsidRPr="009F0783" w:rsidRDefault="001B4F82" w:rsidP="009F0783">
            <w:pPr>
              <w:pStyle w:val="Bezodstpw"/>
              <w:spacing w:line="276" w:lineRule="auto"/>
              <w:ind w:left="31"/>
              <w:jc w:val="center"/>
              <w:rPr>
                <w:rFonts w:ascii="Times New Roman" w:hAnsi="Times New Roman" w:cs="Times New Roman"/>
                <w:b/>
                <w:bCs/>
                <w:sz w:val="18"/>
                <w:szCs w:val="18"/>
              </w:rPr>
            </w:pPr>
          </w:p>
        </w:tc>
      </w:tr>
      <w:tr w:rsidR="00D230AD" w:rsidRPr="009F0783" w14:paraId="39B0CAE8" w14:textId="77777777" w:rsidTr="009F0783">
        <w:tc>
          <w:tcPr>
            <w:tcW w:w="696" w:type="dxa"/>
          </w:tcPr>
          <w:p w14:paraId="6F20306B" w14:textId="66D820DD"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2</w:t>
            </w:r>
          </w:p>
        </w:tc>
        <w:tc>
          <w:tcPr>
            <w:tcW w:w="2252" w:type="dxa"/>
            <w:vAlign w:val="center"/>
          </w:tcPr>
          <w:p w14:paraId="40EE7CBF" w14:textId="462C3911" w:rsidR="00D230AD" w:rsidRPr="009F0783" w:rsidRDefault="00385C17" w:rsidP="00385C17">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Licencje</w:t>
            </w:r>
          </w:p>
        </w:tc>
        <w:tc>
          <w:tcPr>
            <w:tcW w:w="6220" w:type="dxa"/>
          </w:tcPr>
          <w:p w14:paraId="1834793D" w14:textId="0DE0DD62" w:rsidR="00D230AD" w:rsidRPr="009F0783" w:rsidRDefault="00D230AD" w:rsidP="00D230AD">
            <w:pPr>
              <w:pStyle w:val="Bezodstpw"/>
              <w:spacing w:line="276" w:lineRule="auto"/>
              <w:jc w:val="both"/>
              <w:rPr>
                <w:rFonts w:ascii="Times New Roman" w:hAnsi="Times New Roman" w:cs="Times New Roman"/>
                <w:sz w:val="18"/>
                <w:szCs w:val="18"/>
              </w:rPr>
            </w:pPr>
            <w:r w:rsidRPr="009F0783">
              <w:rPr>
                <w:rFonts w:ascii="Times New Roman" w:hAnsi="Times New Roman" w:cs="Times New Roman"/>
                <w:color w:val="000000"/>
                <w:sz w:val="18"/>
                <w:szCs w:val="18"/>
                <w:lang w:bidi="pl-PL"/>
              </w:rPr>
              <w:t>Licencja na oprogramowanie musi pozwalać na pełne wykorzystanie sprzętowych zasobów serwera oraz przestrzeni przeznaczonych do wykonywania kopii bezpieczeństwa. Licencja nie może ograniczać ilości przechowywanych kopii bezpieczeństwa, a także nie może ograniczać ilości maszyn wirtualnych z których ma być wykonana kopia bezpieczeństwa.</w:t>
            </w:r>
          </w:p>
        </w:tc>
        <w:tc>
          <w:tcPr>
            <w:tcW w:w="4294" w:type="dxa"/>
          </w:tcPr>
          <w:p w14:paraId="301BE870"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144BFC7F" w14:textId="77777777" w:rsidTr="009F0783">
        <w:tc>
          <w:tcPr>
            <w:tcW w:w="696" w:type="dxa"/>
          </w:tcPr>
          <w:p w14:paraId="76DA5844" w14:textId="0C719B46"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3</w:t>
            </w:r>
          </w:p>
        </w:tc>
        <w:tc>
          <w:tcPr>
            <w:tcW w:w="2252" w:type="dxa"/>
            <w:vAlign w:val="center"/>
          </w:tcPr>
          <w:p w14:paraId="31791520" w14:textId="72E524CE" w:rsidR="00D230AD" w:rsidRPr="009F0783" w:rsidRDefault="00D903EA"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Zarządzanie</w:t>
            </w:r>
          </w:p>
        </w:tc>
        <w:tc>
          <w:tcPr>
            <w:tcW w:w="6220" w:type="dxa"/>
          </w:tcPr>
          <w:p w14:paraId="0D2C402C" w14:textId="0699A410" w:rsidR="00D230AD" w:rsidRPr="009F0783" w:rsidRDefault="00D230AD" w:rsidP="00D230AD">
            <w:pPr>
              <w:pStyle w:val="Bezodstpw"/>
              <w:spacing w:line="276" w:lineRule="auto"/>
              <w:jc w:val="both"/>
              <w:rPr>
                <w:rFonts w:ascii="Times New Roman" w:hAnsi="Times New Roman" w:cs="Times New Roman"/>
                <w:sz w:val="18"/>
                <w:szCs w:val="18"/>
              </w:rPr>
            </w:pPr>
            <w:r w:rsidRPr="009F0783">
              <w:rPr>
                <w:rFonts w:ascii="Times New Roman" w:hAnsi="Times New Roman" w:cs="Times New Roman"/>
                <w:sz w:val="18"/>
                <w:szCs w:val="18"/>
              </w:rPr>
              <w:t>System kopii bezpieczeństwa musi być zarządzany przez graficzny panel.</w:t>
            </w:r>
          </w:p>
        </w:tc>
        <w:tc>
          <w:tcPr>
            <w:tcW w:w="4294" w:type="dxa"/>
          </w:tcPr>
          <w:p w14:paraId="75A69FC3"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62A1CB63" w14:textId="77777777" w:rsidTr="009F0783">
        <w:tc>
          <w:tcPr>
            <w:tcW w:w="696" w:type="dxa"/>
          </w:tcPr>
          <w:p w14:paraId="3B1F3B78" w14:textId="7D5E8FDD"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4</w:t>
            </w:r>
          </w:p>
        </w:tc>
        <w:tc>
          <w:tcPr>
            <w:tcW w:w="2252" w:type="dxa"/>
            <w:vAlign w:val="center"/>
          </w:tcPr>
          <w:p w14:paraId="38394508" w14:textId="4118ABE9" w:rsidR="00D230AD" w:rsidRPr="009F0783" w:rsidRDefault="00385C17"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Funkcjonalność</w:t>
            </w:r>
          </w:p>
        </w:tc>
        <w:tc>
          <w:tcPr>
            <w:tcW w:w="6220" w:type="dxa"/>
          </w:tcPr>
          <w:p w14:paraId="4F37BAC6" w14:textId="6EFD700B"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 xml:space="preserve">System kopii bezpieczeństwa musi być kompatybilny z obecnym rozwiązaniem </w:t>
            </w:r>
            <w:proofErr w:type="spellStart"/>
            <w:r w:rsidRPr="009F0783">
              <w:rPr>
                <w:color w:val="000000"/>
                <w:sz w:val="18"/>
                <w:szCs w:val="18"/>
                <w:lang w:bidi="pl-PL"/>
              </w:rPr>
              <w:t>wirtualizacyjnym</w:t>
            </w:r>
            <w:proofErr w:type="spellEnd"/>
            <w:r w:rsidRPr="009F0783">
              <w:rPr>
                <w:color w:val="000000"/>
                <w:sz w:val="18"/>
                <w:szCs w:val="18"/>
                <w:lang w:bidi="pl-PL"/>
              </w:rPr>
              <w:t xml:space="preserve"> zamawiającego</w:t>
            </w:r>
            <w:r w:rsidR="00691938" w:rsidRPr="009F0783">
              <w:rPr>
                <w:color w:val="000000"/>
                <w:sz w:val="18"/>
                <w:szCs w:val="18"/>
                <w:lang w:bidi="pl-PL"/>
              </w:rPr>
              <w:t xml:space="preserve">, </w:t>
            </w:r>
            <w:r w:rsidRPr="009F0783">
              <w:rPr>
                <w:color w:val="000000"/>
                <w:sz w:val="18"/>
                <w:szCs w:val="18"/>
                <w:lang w:bidi="pl-PL"/>
              </w:rPr>
              <w:t xml:space="preserve">obecnie Zamawiający posiada środowisko HA oparte na </w:t>
            </w:r>
            <w:proofErr w:type="spellStart"/>
            <w:r w:rsidRPr="009F0783">
              <w:rPr>
                <w:color w:val="000000"/>
                <w:sz w:val="18"/>
                <w:szCs w:val="18"/>
                <w:lang w:bidi="pl-PL"/>
              </w:rPr>
              <w:t>Proxmox</w:t>
            </w:r>
            <w:proofErr w:type="spellEnd"/>
            <w:r w:rsidRPr="009F0783">
              <w:rPr>
                <w:color w:val="000000"/>
                <w:sz w:val="18"/>
                <w:szCs w:val="18"/>
                <w:lang w:bidi="pl-PL"/>
              </w:rPr>
              <w:t xml:space="preserve"> </w:t>
            </w:r>
            <w:r w:rsidR="0029702E" w:rsidRPr="009F0783">
              <w:rPr>
                <w:color w:val="000000"/>
                <w:sz w:val="18"/>
                <w:szCs w:val="18"/>
                <w:lang w:bidi="pl-PL"/>
              </w:rPr>
              <w:t>4</w:t>
            </w:r>
            <w:r w:rsidRPr="009F0783">
              <w:rPr>
                <w:color w:val="000000"/>
                <w:sz w:val="18"/>
                <w:szCs w:val="18"/>
                <w:lang w:bidi="pl-PL"/>
              </w:rPr>
              <w:t xml:space="preserve">.4 </w:t>
            </w:r>
            <w:r w:rsidRPr="009F0783">
              <w:rPr>
                <w:color w:val="000000"/>
                <w:sz w:val="18"/>
                <w:szCs w:val="18"/>
                <w:lang w:bidi="pl-PL"/>
              </w:rPr>
              <w:br/>
            </w:r>
            <w:r w:rsidRPr="009F0783">
              <w:rPr>
                <w:sz w:val="18"/>
                <w:szCs w:val="18"/>
              </w:rPr>
              <w:t xml:space="preserve">Zamawiający dopuszcza w ramach postepowania wymianę środowiska </w:t>
            </w:r>
            <w:proofErr w:type="spellStart"/>
            <w:r w:rsidRPr="009F0783">
              <w:rPr>
                <w:sz w:val="18"/>
                <w:szCs w:val="18"/>
              </w:rPr>
              <w:t>wirtualizacyjnego</w:t>
            </w:r>
            <w:proofErr w:type="spellEnd"/>
            <w:r w:rsidRPr="009F0783">
              <w:rPr>
                <w:sz w:val="18"/>
                <w:szCs w:val="18"/>
              </w:rPr>
              <w:t xml:space="preserve"> lub jego aktualizację do najnowszej wersji. </w:t>
            </w:r>
            <w:r w:rsidRPr="009F0783">
              <w:rPr>
                <w:sz w:val="18"/>
                <w:szCs w:val="18"/>
              </w:rPr>
              <w:br/>
              <w:t xml:space="preserve">min wymagania dotyczące środowiska </w:t>
            </w:r>
            <w:proofErr w:type="spellStart"/>
            <w:r w:rsidRPr="009F0783">
              <w:rPr>
                <w:sz w:val="18"/>
                <w:szCs w:val="18"/>
              </w:rPr>
              <w:t>wirtualizacyjnego</w:t>
            </w:r>
            <w:proofErr w:type="spellEnd"/>
            <w:r w:rsidRPr="009F0783">
              <w:rPr>
                <w:sz w:val="18"/>
                <w:szCs w:val="18"/>
              </w:rPr>
              <w:t xml:space="preserve"> :</w:t>
            </w:r>
            <w:r w:rsidRPr="009F0783">
              <w:rPr>
                <w:color w:val="000000"/>
                <w:sz w:val="18"/>
                <w:szCs w:val="18"/>
                <w:lang w:bidi="pl-PL"/>
              </w:rPr>
              <w:t xml:space="preserve">Licencja na oprogramowanie musi </w:t>
            </w:r>
            <w:r w:rsidR="00691938" w:rsidRPr="009F0783">
              <w:rPr>
                <w:color w:val="000000"/>
                <w:sz w:val="18"/>
                <w:szCs w:val="18"/>
                <w:lang w:bidi="pl-PL"/>
              </w:rPr>
              <w:t>p</w:t>
            </w:r>
            <w:r w:rsidRPr="009F0783">
              <w:rPr>
                <w:color w:val="000000"/>
                <w:sz w:val="18"/>
                <w:szCs w:val="18"/>
                <w:lang w:bidi="pl-PL"/>
              </w:rPr>
              <w:t>ozwalać na pełne wykorzystanie sprzętowych zasobów serwera</w:t>
            </w:r>
          </w:p>
          <w:p w14:paraId="28052A47" w14:textId="3F1F7FDC"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Warstwa wirtualizacji musi być zainstalowana bezpośrednio na sprzęcie fizycznym bez dodatkowych pośredniczących systemów operacyjnych</w:t>
            </w:r>
          </w:p>
          <w:p w14:paraId="6933B24B" w14:textId="579DC22B"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Rozwiązanie musi zapewnić możliwość obsługi wielu instancji systemów operacyjnych na jednym serwerze fizycznym i powinno się charakteryzować maksymalnym możliwym stopniem konsolidacji sprzętowej.</w:t>
            </w:r>
          </w:p>
          <w:p w14:paraId="7F4BD28A" w14:textId="512BBC96"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Oprogramowanie do wirtualizacji zainstalowane na serwerze fizycznym potrafi obsłużyć i wykorzystać procesory fizyczne wyposażone w 320 logicznych wątków oraz do 4TB pamięci fizycznej RAM</w:t>
            </w:r>
          </w:p>
          <w:p w14:paraId="1AD8FC89" w14:textId="01E807C2"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Oprogramowanie do wirtualizacji musi zapewnić możliwość skonfigurowania maszyn wirtualnych 1-64 procesorowych</w:t>
            </w:r>
          </w:p>
          <w:p w14:paraId="115CC5C0" w14:textId="3095C218"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Oprogramowanie do wirtualizacji musi zapewniać możliwość stworzenia dysku maszyny wirtualnej o wielkości do 62 TB</w:t>
            </w:r>
          </w:p>
          <w:p w14:paraId="2F1B1025" w14:textId="5313AFED"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 xml:space="preserve">Oprogramowanie do wirtualizacji musi zapewnić możliwość skonfigurowania maszyn wirtualnych z możliwością przydzielenia do 1 TB </w:t>
            </w:r>
            <w:r w:rsidRPr="009F0783">
              <w:rPr>
                <w:color w:val="000000"/>
                <w:sz w:val="18"/>
                <w:szCs w:val="18"/>
                <w:lang w:bidi="pl-PL"/>
              </w:rPr>
              <w:lastRenderedPageBreak/>
              <w:t>pamięci operacyjnej RAM.</w:t>
            </w:r>
          </w:p>
          <w:p w14:paraId="3C473A87" w14:textId="7C63426D" w:rsidR="00D230AD" w:rsidRPr="009F0783" w:rsidRDefault="00D230AD" w:rsidP="00FF7399">
            <w:pPr>
              <w:pStyle w:val="Akapitzlist"/>
              <w:numPr>
                <w:ilvl w:val="0"/>
                <w:numId w:val="31"/>
              </w:numPr>
              <w:ind w:left="436" w:hanging="436"/>
              <w:jc w:val="both"/>
              <w:rPr>
                <w:sz w:val="18"/>
                <w:szCs w:val="18"/>
              </w:rPr>
            </w:pPr>
            <w:r w:rsidRPr="009F0783">
              <w:rPr>
                <w:sz w:val="18"/>
                <w:szCs w:val="18"/>
              </w:rPr>
              <w:t>Oprogramowanie do wirtualizacji musi zapewnić możliwość skonfigurowania maszyn wirtualnych z których każda może mieć 1-10 wirtualnych kart sieciowych</w:t>
            </w:r>
          </w:p>
          <w:p w14:paraId="139D13C7" w14:textId="7EBE415B" w:rsidR="00D230AD" w:rsidRPr="009F0783" w:rsidRDefault="00D230AD" w:rsidP="00FF7399">
            <w:pPr>
              <w:pStyle w:val="Akapitzlist"/>
              <w:numPr>
                <w:ilvl w:val="0"/>
                <w:numId w:val="31"/>
              </w:numPr>
              <w:ind w:left="436" w:hanging="436"/>
              <w:jc w:val="both"/>
              <w:rPr>
                <w:sz w:val="18"/>
                <w:szCs w:val="18"/>
              </w:rPr>
            </w:pPr>
            <w:r w:rsidRPr="009F0783">
              <w:rPr>
                <w:sz w:val="18"/>
                <w:szCs w:val="18"/>
              </w:rPr>
              <w:t>Rozwiązanie musi umożliwiać łatwą i szybką rozbudowę infrastruktury o nowe usługi bez spadku wydajności i dostępności pozostałych wybranych usług.</w:t>
            </w:r>
          </w:p>
          <w:p w14:paraId="0C0C7EC1" w14:textId="5E125628" w:rsidR="00D230AD" w:rsidRPr="009F0783" w:rsidRDefault="00D230AD" w:rsidP="00FF7399">
            <w:pPr>
              <w:pStyle w:val="Akapitzlist"/>
              <w:numPr>
                <w:ilvl w:val="0"/>
                <w:numId w:val="31"/>
              </w:numPr>
              <w:ind w:left="436" w:hanging="436"/>
              <w:jc w:val="both"/>
              <w:rPr>
                <w:sz w:val="18"/>
                <w:szCs w:val="18"/>
              </w:rPr>
            </w:pPr>
            <w:r w:rsidRPr="009F0783">
              <w:rPr>
                <w:sz w:val="18"/>
                <w:szCs w:val="18"/>
              </w:rPr>
              <w:t>Rozwiązanie powinno w możliwie największym stopniu być niezależne od producenta platformy sprzętowej</w:t>
            </w:r>
          </w:p>
          <w:p w14:paraId="56677433" w14:textId="4C93AFEF" w:rsidR="00D230AD" w:rsidRPr="009F0783" w:rsidRDefault="00D230AD" w:rsidP="00FF7399">
            <w:pPr>
              <w:pStyle w:val="Akapitzlist"/>
              <w:numPr>
                <w:ilvl w:val="0"/>
                <w:numId w:val="31"/>
              </w:numPr>
              <w:ind w:left="436" w:hanging="436"/>
              <w:jc w:val="both"/>
              <w:rPr>
                <w:sz w:val="18"/>
                <w:szCs w:val="18"/>
              </w:rPr>
            </w:pPr>
            <w:r w:rsidRPr="009F0783">
              <w:rPr>
                <w:sz w:val="18"/>
                <w:szCs w:val="18"/>
              </w:rPr>
              <w:t xml:space="preserve">Rozwiązanie musi umożliwiać poprawne zainstalowanie   następujących systemów operacyjnych: Windows Server 2008,2012,2016,2019 , Windows 7, Windows 8, SLES 11, SLES 10, SLES 9, SLES 8, RHEL 6, RHEL 5, RHEL 4, RHEL 3, Solaris 11,Solaris 10, Solaris 9, Solaris 8, OS/2 Warp 4.0, NetWare 6.5, NetWare 6, NetWare 5, OEL 4, OEL 5, </w:t>
            </w:r>
            <w:proofErr w:type="spellStart"/>
            <w:r w:rsidRPr="009F0783">
              <w:rPr>
                <w:sz w:val="18"/>
                <w:szCs w:val="18"/>
              </w:rPr>
              <w:t>Debian</w:t>
            </w:r>
            <w:proofErr w:type="spellEnd"/>
            <w:r w:rsidRPr="009F0783">
              <w:rPr>
                <w:sz w:val="18"/>
                <w:szCs w:val="18"/>
              </w:rPr>
              <w:t xml:space="preserve">, </w:t>
            </w:r>
            <w:proofErr w:type="spellStart"/>
            <w:r w:rsidRPr="009F0783">
              <w:rPr>
                <w:sz w:val="18"/>
                <w:szCs w:val="18"/>
              </w:rPr>
              <w:t>CentOS</w:t>
            </w:r>
            <w:proofErr w:type="spellEnd"/>
            <w:r w:rsidRPr="009F0783">
              <w:rPr>
                <w:sz w:val="18"/>
                <w:szCs w:val="18"/>
              </w:rPr>
              <w:t>,</w:t>
            </w:r>
          </w:p>
          <w:p w14:paraId="59E1AA4F" w14:textId="6ECFD909"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 xml:space="preserve">Rozwiązanie powinno posiadać centralną konsolę graficzną do zarządzania maszynami wirtualnymi i do konfigurowania innych funkcjonalności. Centralna konsola graficzna powinna mieć możliwość działania zarówno jako aplikacja na maszynie fizycznej lub wirtualnej jak i jako gotowa, wstępnie skonfigurowana maszyna wirtualna tzw. </w:t>
            </w:r>
            <w:proofErr w:type="spellStart"/>
            <w:r w:rsidRPr="009F0783">
              <w:rPr>
                <w:color w:val="000000"/>
                <w:sz w:val="18"/>
                <w:szCs w:val="18"/>
                <w:lang w:bidi="pl-PL"/>
              </w:rPr>
              <w:t>virtual</w:t>
            </w:r>
            <w:proofErr w:type="spellEnd"/>
            <w:r w:rsidRPr="009F0783">
              <w:rPr>
                <w:color w:val="000000"/>
                <w:sz w:val="18"/>
                <w:szCs w:val="18"/>
                <w:lang w:bidi="pl-PL"/>
              </w:rPr>
              <w:t xml:space="preserve"> </w:t>
            </w:r>
            <w:proofErr w:type="spellStart"/>
            <w:r w:rsidRPr="009F0783">
              <w:rPr>
                <w:color w:val="000000"/>
                <w:sz w:val="18"/>
                <w:szCs w:val="18"/>
                <w:lang w:bidi="pl-PL"/>
              </w:rPr>
              <w:t>appliance</w:t>
            </w:r>
            <w:proofErr w:type="spellEnd"/>
          </w:p>
          <w:p w14:paraId="414F741D" w14:textId="6C702403"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Rozwiązanie musi zapewnić możliwość bieżącego monitorowania wykorzystania zasobów fizycznych infrastruktury wirtualnej (np. wykorzystanie procesorów, pamięci RAM, wykorzystanie przestrzeni na dyskach/wolumenach) oraz przechowywać i wyświetlać dane maksymalnie sprzed roku.</w:t>
            </w:r>
          </w:p>
          <w:p w14:paraId="20264717" w14:textId="3579DEED"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 xml:space="preserve">Oprogramowanie do wirtualizacji powinno zapewnić możliwość wykonywania kopii migawkowych instancji systemów operacyjnych (tzw. </w:t>
            </w:r>
            <w:proofErr w:type="spellStart"/>
            <w:r w:rsidRPr="009F0783">
              <w:rPr>
                <w:color w:val="000000"/>
                <w:sz w:val="18"/>
                <w:szCs w:val="18"/>
                <w:lang w:bidi="pl-PL"/>
              </w:rPr>
              <w:t>snapshot</w:t>
            </w:r>
            <w:proofErr w:type="spellEnd"/>
            <w:r w:rsidRPr="009F0783">
              <w:rPr>
                <w:color w:val="000000"/>
                <w:sz w:val="18"/>
                <w:szCs w:val="18"/>
                <w:lang w:bidi="pl-PL"/>
              </w:rPr>
              <w:t>) na potrzeby tworzenia kopii zapasowych bez przerywania ich pracy.</w:t>
            </w:r>
          </w:p>
          <w:p w14:paraId="77820CED" w14:textId="77777777"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Z możliwością wysyłania maila o wykonanej kopii bezpieczeństwa</w:t>
            </w:r>
          </w:p>
          <w:p w14:paraId="5336DC8D" w14:textId="40F5020F"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Oprogramowanie do wirtualizacji oraz oprogramowanie zarządzające musi posiadać możliwość integracji z usługami katalogowymi Microsoft Active Directory.</w:t>
            </w:r>
          </w:p>
          <w:p w14:paraId="7AB8022F" w14:textId="0D117BD8"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System musi posiadać funkcjonalność wirtualnego przełącznika (</w:t>
            </w:r>
            <w:proofErr w:type="spellStart"/>
            <w:r w:rsidRPr="009F0783">
              <w:rPr>
                <w:color w:val="000000"/>
                <w:sz w:val="18"/>
                <w:szCs w:val="18"/>
                <w:lang w:bidi="pl-PL"/>
              </w:rPr>
              <w:t>virtual</w:t>
            </w:r>
            <w:proofErr w:type="spellEnd"/>
            <w:r w:rsidRPr="009F0783">
              <w:rPr>
                <w:color w:val="000000"/>
                <w:sz w:val="18"/>
                <w:szCs w:val="18"/>
                <w:lang w:bidi="pl-PL"/>
              </w:rPr>
              <w:t xml:space="preserve"> </w:t>
            </w:r>
            <w:proofErr w:type="spellStart"/>
            <w:r w:rsidRPr="009F0783">
              <w:rPr>
                <w:color w:val="000000"/>
                <w:sz w:val="18"/>
                <w:szCs w:val="18"/>
                <w:lang w:bidi="pl-PL"/>
              </w:rPr>
              <w:t>switch</w:t>
            </w:r>
            <w:proofErr w:type="spellEnd"/>
            <w:r w:rsidRPr="009F0783">
              <w:rPr>
                <w:color w:val="000000"/>
                <w:sz w:val="18"/>
                <w:szCs w:val="18"/>
                <w:lang w:bidi="pl-PL"/>
              </w:rPr>
              <w:t xml:space="preserve">) umożliwiającego tworzenie sieci wirtualnej w obszarze hosta i pozwalającego połączyć maszyny wirtualne w obszarze jednego hosta, a także na zewnątrz sieci fizycznej.  </w:t>
            </w:r>
          </w:p>
          <w:p w14:paraId="0038B3AC" w14:textId="1BBB68C9" w:rsidR="00D230AD" w:rsidRPr="009F0783" w:rsidRDefault="00D230AD" w:rsidP="00FF7399">
            <w:pPr>
              <w:pStyle w:val="Akapitzlist"/>
              <w:numPr>
                <w:ilvl w:val="0"/>
                <w:numId w:val="31"/>
              </w:numPr>
              <w:ind w:left="436" w:hanging="436"/>
              <w:jc w:val="both"/>
              <w:rPr>
                <w:color w:val="000000"/>
                <w:sz w:val="18"/>
                <w:szCs w:val="18"/>
                <w:lang w:bidi="pl-PL"/>
              </w:rPr>
            </w:pPr>
            <w:r w:rsidRPr="009F0783">
              <w:rPr>
                <w:color w:val="000000"/>
                <w:sz w:val="18"/>
                <w:szCs w:val="18"/>
                <w:lang w:bidi="pl-PL"/>
              </w:rPr>
              <w:t xml:space="preserve">Musi zostać zapewniona odpowiednia redundancja i mechanizm (wysokiej dostępności HA) aby w przypadku awarii lub niedostępności serwera fizycznego wybrane przez administratora i uruchomione nim wirtualne maszyny zostały uruchomione na innych serwerach z zainstalowanym oprogramowaniem </w:t>
            </w:r>
            <w:proofErr w:type="spellStart"/>
            <w:r w:rsidRPr="009F0783">
              <w:rPr>
                <w:color w:val="000000"/>
                <w:sz w:val="18"/>
                <w:szCs w:val="18"/>
                <w:lang w:bidi="pl-PL"/>
              </w:rPr>
              <w:t>wirtualizacyjnym</w:t>
            </w:r>
            <w:proofErr w:type="spellEnd"/>
            <w:r w:rsidRPr="009F0783">
              <w:rPr>
                <w:color w:val="000000"/>
                <w:sz w:val="18"/>
                <w:szCs w:val="18"/>
                <w:lang w:bidi="pl-PL"/>
              </w:rPr>
              <w:t>.</w:t>
            </w:r>
          </w:p>
          <w:p w14:paraId="081A26F7" w14:textId="4462A851" w:rsidR="00D230AD" w:rsidRPr="009F0783" w:rsidRDefault="00D230AD" w:rsidP="00FF7399">
            <w:pPr>
              <w:pStyle w:val="Bezodstpw"/>
              <w:numPr>
                <w:ilvl w:val="0"/>
                <w:numId w:val="31"/>
              </w:numPr>
              <w:spacing w:line="276" w:lineRule="auto"/>
              <w:ind w:left="436" w:hanging="436"/>
              <w:jc w:val="both"/>
              <w:rPr>
                <w:rFonts w:ascii="Times New Roman" w:hAnsi="Times New Roman" w:cs="Times New Roman"/>
                <w:sz w:val="18"/>
                <w:szCs w:val="18"/>
              </w:rPr>
            </w:pPr>
            <w:r w:rsidRPr="009F0783">
              <w:rPr>
                <w:rFonts w:ascii="Times New Roman" w:hAnsi="Times New Roman" w:cs="Times New Roman"/>
                <w:color w:val="000000"/>
                <w:sz w:val="18"/>
                <w:szCs w:val="18"/>
                <w:lang w:bidi="pl-PL"/>
              </w:rPr>
              <w:t xml:space="preserve">Wykonawca przy zmieniając środowisko </w:t>
            </w:r>
            <w:proofErr w:type="spellStart"/>
            <w:r w:rsidRPr="009F0783">
              <w:rPr>
                <w:rFonts w:ascii="Times New Roman" w:hAnsi="Times New Roman" w:cs="Times New Roman"/>
                <w:color w:val="000000"/>
                <w:sz w:val="18"/>
                <w:szCs w:val="18"/>
                <w:lang w:bidi="pl-PL"/>
              </w:rPr>
              <w:t>wirtualizacyjne</w:t>
            </w:r>
            <w:proofErr w:type="spellEnd"/>
            <w:r w:rsidRPr="009F0783">
              <w:rPr>
                <w:rFonts w:ascii="Times New Roman" w:hAnsi="Times New Roman" w:cs="Times New Roman"/>
                <w:color w:val="000000"/>
                <w:sz w:val="18"/>
                <w:szCs w:val="18"/>
                <w:lang w:bidi="pl-PL"/>
              </w:rPr>
              <w:t xml:space="preserve"> zobowiązany jest do przeniesienia obecnych maszyn wirtualnych na nowe środowisko w sposób bezpieczny, nie powodujący dłuższej przerwy technicznej niż 4 godziny.</w:t>
            </w:r>
          </w:p>
        </w:tc>
        <w:tc>
          <w:tcPr>
            <w:tcW w:w="4294" w:type="dxa"/>
          </w:tcPr>
          <w:p w14:paraId="6E558A26"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52C6C14C" w14:textId="77777777" w:rsidTr="009F0783">
        <w:tc>
          <w:tcPr>
            <w:tcW w:w="696" w:type="dxa"/>
          </w:tcPr>
          <w:p w14:paraId="28B87BE7" w14:textId="2FC1FD68"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lastRenderedPageBreak/>
              <w:t>5</w:t>
            </w:r>
          </w:p>
        </w:tc>
        <w:tc>
          <w:tcPr>
            <w:tcW w:w="2252" w:type="dxa"/>
            <w:vAlign w:val="center"/>
          </w:tcPr>
          <w:p w14:paraId="48762243" w14:textId="18D5C680" w:rsidR="00D230AD" w:rsidRPr="009F0783" w:rsidRDefault="00D903EA"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Szyfrowanie</w:t>
            </w:r>
          </w:p>
        </w:tc>
        <w:tc>
          <w:tcPr>
            <w:tcW w:w="6220" w:type="dxa"/>
            <w:vAlign w:val="bottom"/>
          </w:tcPr>
          <w:p w14:paraId="770D39E8" w14:textId="17DFFCB5" w:rsidR="00D230AD" w:rsidRPr="009F0783" w:rsidRDefault="00D230AD" w:rsidP="00BE5B6B">
            <w:pPr>
              <w:pStyle w:val="Bezodstpw"/>
              <w:spacing w:line="276" w:lineRule="auto"/>
              <w:jc w:val="both"/>
              <w:rPr>
                <w:rFonts w:ascii="Times New Roman" w:hAnsi="Times New Roman" w:cs="Times New Roman"/>
                <w:sz w:val="18"/>
                <w:szCs w:val="18"/>
              </w:rPr>
            </w:pPr>
            <w:r w:rsidRPr="009F0783">
              <w:rPr>
                <w:rFonts w:ascii="Times New Roman" w:hAnsi="Times New Roman" w:cs="Times New Roman"/>
                <w:color w:val="000000"/>
                <w:sz w:val="18"/>
                <w:szCs w:val="18"/>
                <w:lang w:bidi="pl-PL"/>
              </w:rPr>
              <w:t xml:space="preserve">Możliwość szyfrowania kopii po stronie klienta w celu zapewnienia bezpieczeństwa danych przed dotarciem do serwera backupowego </w:t>
            </w:r>
          </w:p>
        </w:tc>
        <w:tc>
          <w:tcPr>
            <w:tcW w:w="4294" w:type="dxa"/>
          </w:tcPr>
          <w:p w14:paraId="517363C1"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507AEFF8" w14:textId="77777777" w:rsidTr="009F0783">
        <w:tc>
          <w:tcPr>
            <w:tcW w:w="696" w:type="dxa"/>
          </w:tcPr>
          <w:p w14:paraId="088FED79" w14:textId="40235CD1"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6</w:t>
            </w:r>
          </w:p>
        </w:tc>
        <w:tc>
          <w:tcPr>
            <w:tcW w:w="2252" w:type="dxa"/>
            <w:vAlign w:val="center"/>
          </w:tcPr>
          <w:p w14:paraId="1495DE40" w14:textId="3ED34511" w:rsidR="00D230AD" w:rsidRPr="009F0783" w:rsidRDefault="00D903EA"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Składowanie kopii</w:t>
            </w:r>
          </w:p>
        </w:tc>
        <w:tc>
          <w:tcPr>
            <w:tcW w:w="6220" w:type="dxa"/>
            <w:vAlign w:val="bottom"/>
          </w:tcPr>
          <w:p w14:paraId="547C05EE" w14:textId="06EE6A2C" w:rsidR="00D230AD" w:rsidRPr="009F0783" w:rsidRDefault="00D230AD" w:rsidP="00BE5B6B">
            <w:pPr>
              <w:pStyle w:val="Bezodstpw"/>
              <w:spacing w:line="276" w:lineRule="auto"/>
              <w:jc w:val="both"/>
              <w:rPr>
                <w:rFonts w:ascii="Times New Roman" w:hAnsi="Times New Roman" w:cs="Times New Roman"/>
                <w:sz w:val="18"/>
                <w:szCs w:val="18"/>
              </w:rPr>
            </w:pPr>
            <w:r w:rsidRPr="009F0783">
              <w:rPr>
                <w:rFonts w:ascii="Times New Roman" w:hAnsi="Times New Roman" w:cs="Times New Roman"/>
                <w:color w:val="000000"/>
                <w:sz w:val="18"/>
                <w:szCs w:val="18"/>
                <w:lang w:bidi="pl-PL"/>
              </w:rPr>
              <w:t>Możliwość korzystania z różnych typów przestrzeni dyskowych do składowania kopii bezpieczeństwa</w:t>
            </w:r>
          </w:p>
        </w:tc>
        <w:tc>
          <w:tcPr>
            <w:tcW w:w="4294" w:type="dxa"/>
          </w:tcPr>
          <w:p w14:paraId="34FC5CA5"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333179E5" w14:textId="77777777" w:rsidTr="009F0783">
        <w:tc>
          <w:tcPr>
            <w:tcW w:w="696" w:type="dxa"/>
          </w:tcPr>
          <w:p w14:paraId="55659AF7" w14:textId="27AC9631"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7</w:t>
            </w:r>
          </w:p>
        </w:tc>
        <w:tc>
          <w:tcPr>
            <w:tcW w:w="2252" w:type="dxa"/>
            <w:vAlign w:val="center"/>
          </w:tcPr>
          <w:p w14:paraId="35F6DB8F" w14:textId="313635D3" w:rsidR="00D230AD" w:rsidRPr="009F0783" w:rsidRDefault="00D64773"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Weryfikacja</w:t>
            </w:r>
          </w:p>
        </w:tc>
        <w:tc>
          <w:tcPr>
            <w:tcW w:w="6220" w:type="dxa"/>
            <w:vAlign w:val="bottom"/>
          </w:tcPr>
          <w:p w14:paraId="5A51D104" w14:textId="0C1E1DF0" w:rsidR="00D230AD" w:rsidRPr="009F0783" w:rsidRDefault="00D230AD" w:rsidP="00BE5B6B">
            <w:pPr>
              <w:pStyle w:val="Bezodstpw"/>
              <w:spacing w:line="276" w:lineRule="auto"/>
              <w:jc w:val="both"/>
              <w:rPr>
                <w:rFonts w:ascii="Times New Roman" w:hAnsi="Times New Roman" w:cs="Times New Roman"/>
                <w:color w:val="000000"/>
                <w:sz w:val="18"/>
                <w:szCs w:val="18"/>
                <w:lang w:bidi="pl-PL"/>
              </w:rPr>
            </w:pPr>
            <w:r w:rsidRPr="009F0783">
              <w:rPr>
                <w:rFonts w:ascii="Times New Roman" w:hAnsi="Times New Roman" w:cs="Times New Roman"/>
                <w:color w:val="000000"/>
                <w:sz w:val="18"/>
                <w:szCs w:val="18"/>
                <w:lang w:bidi="pl-PL"/>
              </w:rPr>
              <w:t xml:space="preserve">Automatyczna weryfikacja kopii bezpieczeństwa </w:t>
            </w:r>
          </w:p>
        </w:tc>
        <w:tc>
          <w:tcPr>
            <w:tcW w:w="4294" w:type="dxa"/>
          </w:tcPr>
          <w:p w14:paraId="0FCC7F04"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393B1B6D" w14:textId="77777777" w:rsidTr="009F0783">
        <w:tc>
          <w:tcPr>
            <w:tcW w:w="696" w:type="dxa"/>
          </w:tcPr>
          <w:p w14:paraId="054C94ED" w14:textId="230AAE98"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8</w:t>
            </w:r>
          </w:p>
        </w:tc>
        <w:tc>
          <w:tcPr>
            <w:tcW w:w="2252" w:type="dxa"/>
            <w:vAlign w:val="center"/>
          </w:tcPr>
          <w:p w14:paraId="65F9F4E7" w14:textId="3381813D" w:rsidR="00D230AD" w:rsidRPr="009F0783" w:rsidRDefault="00D64773"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Tworzenie kopii</w:t>
            </w:r>
          </w:p>
        </w:tc>
        <w:tc>
          <w:tcPr>
            <w:tcW w:w="6220" w:type="dxa"/>
            <w:vAlign w:val="bottom"/>
          </w:tcPr>
          <w:p w14:paraId="41353396" w14:textId="2B97F6DF" w:rsidR="00D230AD" w:rsidRPr="009F0783" w:rsidRDefault="00D230AD" w:rsidP="00BE5B6B">
            <w:pPr>
              <w:pStyle w:val="Bezodstpw"/>
              <w:spacing w:line="276" w:lineRule="auto"/>
              <w:jc w:val="both"/>
              <w:rPr>
                <w:rFonts w:ascii="Times New Roman" w:hAnsi="Times New Roman" w:cs="Times New Roman"/>
                <w:color w:val="000000"/>
                <w:sz w:val="18"/>
                <w:szCs w:val="18"/>
                <w:lang w:bidi="pl-PL"/>
              </w:rPr>
            </w:pPr>
            <w:r w:rsidRPr="009F0783">
              <w:rPr>
                <w:rFonts w:ascii="Times New Roman" w:hAnsi="Times New Roman" w:cs="Times New Roman"/>
                <w:color w:val="000000"/>
                <w:sz w:val="18"/>
                <w:szCs w:val="18"/>
                <w:lang w:bidi="pl-PL"/>
              </w:rPr>
              <w:t xml:space="preserve">Możliwość tworzenia kopii min. na  LTO-5 </w:t>
            </w:r>
          </w:p>
        </w:tc>
        <w:tc>
          <w:tcPr>
            <w:tcW w:w="4294" w:type="dxa"/>
          </w:tcPr>
          <w:p w14:paraId="3108CA06"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55AD29B8" w14:textId="77777777" w:rsidTr="009F0783">
        <w:tc>
          <w:tcPr>
            <w:tcW w:w="696" w:type="dxa"/>
          </w:tcPr>
          <w:p w14:paraId="706E506A" w14:textId="6BD8BA0F"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9</w:t>
            </w:r>
          </w:p>
        </w:tc>
        <w:tc>
          <w:tcPr>
            <w:tcW w:w="2252" w:type="dxa"/>
            <w:vAlign w:val="center"/>
          </w:tcPr>
          <w:p w14:paraId="530FEF43" w14:textId="15B263D8" w:rsidR="00D230AD" w:rsidRPr="009F0783" w:rsidRDefault="001177D5"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Model</w:t>
            </w:r>
          </w:p>
        </w:tc>
        <w:tc>
          <w:tcPr>
            <w:tcW w:w="6220" w:type="dxa"/>
            <w:vAlign w:val="bottom"/>
          </w:tcPr>
          <w:p w14:paraId="255AC7D1" w14:textId="6F264C83" w:rsidR="00D230AD" w:rsidRPr="009F0783" w:rsidRDefault="00D230AD" w:rsidP="00BE5B6B">
            <w:pPr>
              <w:pStyle w:val="Bezodstpw"/>
              <w:spacing w:line="276" w:lineRule="auto"/>
              <w:jc w:val="both"/>
              <w:rPr>
                <w:rFonts w:ascii="Times New Roman" w:hAnsi="Times New Roman" w:cs="Times New Roman"/>
                <w:color w:val="000000"/>
                <w:sz w:val="18"/>
                <w:szCs w:val="18"/>
                <w:lang w:bidi="pl-PL"/>
              </w:rPr>
            </w:pPr>
            <w:r w:rsidRPr="009F0783">
              <w:rPr>
                <w:rFonts w:ascii="Times New Roman" w:hAnsi="Times New Roman" w:cs="Times New Roman"/>
                <w:color w:val="000000"/>
                <w:sz w:val="18"/>
                <w:szCs w:val="18"/>
                <w:lang w:bidi="pl-PL"/>
              </w:rPr>
              <w:t>System działający w modelu serwer – klient</w:t>
            </w:r>
          </w:p>
        </w:tc>
        <w:tc>
          <w:tcPr>
            <w:tcW w:w="4294" w:type="dxa"/>
          </w:tcPr>
          <w:p w14:paraId="26B054AD"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11EAAF3F" w14:textId="77777777" w:rsidTr="009F0783">
        <w:tc>
          <w:tcPr>
            <w:tcW w:w="696" w:type="dxa"/>
          </w:tcPr>
          <w:p w14:paraId="5B805FAC" w14:textId="249A670B"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10</w:t>
            </w:r>
          </w:p>
        </w:tc>
        <w:tc>
          <w:tcPr>
            <w:tcW w:w="2252" w:type="dxa"/>
            <w:vAlign w:val="center"/>
          </w:tcPr>
          <w:p w14:paraId="66E33F0B" w14:textId="18E03336" w:rsidR="00D230AD" w:rsidRPr="009F0783" w:rsidRDefault="001177D5"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Kopie bezpieczeństwa</w:t>
            </w:r>
          </w:p>
        </w:tc>
        <w:tc>
          <w:tcPr>
            <w:tcW w:w="6220" w:type="dxa"/>
            <w:vAlign w:val="bottom"/>
          </w:tcPr>
          <w:p w14:paraId="36F688F9" w14:textId="7351D0FC" w:rsidR="00D230AD" w:rsidRPr="009F0783" w:rsidRDefault="00D230AD" w:rsidP="00D230AD">
            <w:pPr>
              <w:pStyle w:val="Bezodstpw"/>
              <w:spacing w:line="276" w:lineRule="auto"/>
              <w:jc w:val="both"/>
              <w:rPr>
                <w:rFonts w:ascii="Times New Roman" w:hAnsi="Times New Roman" w:cs="Times New Roman"/>
                <w:color w:val="000000"/>
                <w:sz w:val="18"/>
                <w:szCs w:val="18"/>
                <w:lang w:bidi="pl-PL"/>
              </w:rPr>
            </w:pPr>
            <w:r w:rsidRPr="009F0783">
              <w:rPr>
                <w:rFonts w:ascii="Times New Roman" w:hAnsi="Times New Roman" w:cs="Times New Roman"/>
                <w:color w:val="000000"/>
                <w:sz w:val="18"/>
                <w:szCs w:val="18"/>
                <w:lang w:bidi="pl-PL"/>
              </w:rPr>
              <w:t xml:space="preserve">Możliwość tworzenia kopi zapasowych fizycznych hostów opartych o systemy operacyjne z rodziny Linux, min. </w:t>
            </w:r>
            <w:proofErr w:type="spellStart"/>
            <w:r w:rsidRPr="009F0783">
              <w:rPr>
                <w:rFonts w:ascii="Times New Roman" w:hAnsi="Times New Roman" w:cs="Times New Roman"/>
                <w:color w:val="000000"/>
                <w:sz w:val="18"/>
                <w:szCs w:val="18"/>
                <w:lang w:bidi="pl-PL"/>
              </w:rPr>
              <w:t>Debian</w:t>
            </w:r>
            <w:proofErr w:type="spellEnd"/>
            <w:r w:rsidRPr="009F0783">
              <w:rPr>
                <w:rFonts w:ascii="Times New Roman" w:hAnsi="Times New Roman" w:cs="Times New Roman"/>
                <w:color w:val="000000"/>
                <w:sz w:val="18"/>
                <w:szCs w:val="18"/>
                <w:lang w:bidi="pl-PL"/>
              </w:rPr>
              <w:t xml:space="preserve">, </w:t>
            </w:r>
            <w:proofErr w:type="spellStart"/>
            <w:r w:rsidRPr="009F0783">
              <w:rPr>
                <w:rFonts w:ascii="Times New Roman" w:hAnsi="Times New Roman" w:cs="Times New Roman"/>
                <w:color w:val="000000"/>
                <w:sz w:val="18"/>
                <w:szCs w:val="18"/>
                <w:lang w:bidi="pl-PL"/>
              </w:rPr>
              <w:t>ubuntu</w:t>
            </w:r>
            <w:proofErr w:type="spellEnd"/>
          </w:p>
        </w:tc>
        <w:tc>
          <w:tcPr>
            <w:tcW w:w="4294" w:type="dxa"/>
          </w:tcPr>
          <w:p w14:paraId="2AF19B97"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05463FAE" w14:textId="77777777" w:rsidTr="009F0783">
        <w:tc>
          <w:tcPr>
            <w:tcW w:w="696" w:type="dxa"/>
          </w:tcPr>
          <w:p w14:paraId="197E641C" w14:textId="2566A0E8"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11</w:t>
            </w:r>
          </w:p>
        </w:tc>
        <w:tc>
          <w:tcPr>
            <w:tcW w:w="2252" w:type="dxa"/>
            <w:vAlign w:val="center"/>
          </w:tcPr>
          <w:p w14:paraId="20D33527" w14:textId="37929C35" w:rsidR="00D230AD" w:rsidRPr="009F0783" w:rsidRDefault="001177D5"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Synchronizacja</w:t>
            </w:r>
          </w:p>
        </w:tc>
        <w:tc>
          <w:tcPr>
            <w:tcW w:w="6220" w:type="dxa"/>
            <w:vAlign w:val="bottom"/>
          </w:tcPr>
          <w:p w14:paraId="61AAEEBC" w14:textId="55A9D045" w:rsidR="00D230AD" w:rsidRPr="009F0783" w:rsidRDefault="00D230AD" w:rsidP="00D230AD">
            <w:pPr>
              <w:pStyle w:val="Bezodstpw"/>
              <w:spacing w:line="276" w:lineRule="auto"/>
              <w:jc w:val="both"/>
              <w:rPr>
                <w:rFonts w:ascii="Times New Roman" w:hAnsi="Times New Roman" w:cs="Times New Roman"/>
                <w:color w:val="000000"/>
                <w:sz w:val="18"/>
                <w:szCs w:val="18"/>
                <w:lang w:bidi="pl-PL"/>
              </w:rPr>
            </w:pPr>
            <w:r w:rsidRPr="009F0783">
              <w:rPr>
                <w:rFonts w:ascii="Times New Roman" w:hAnsi="Times New Roman" w:cs="Times New Roman"/>
                <w:color w:val="000000"/>
                <w:sz w:val="18"/>
                <w:szCs w:val="18"/>
                <w:lang w:bidi="pl-PL"/>
              </w:rPr>
              <w:t>Możliwość podłączenia dru</w:t>
            </w:r>
            <w:r w:rsidR="005661C6" w:rsidRPr="009F0783">
              <w:rPr>
                <w:rFonts w:ascii="Times New Roman" w:hAnsi="Times New Roman" w:cs="Times New Roman"/>
                <w:color w:val="000000"/>
                <w:sz w:val="18"/>
                <w:szCs w:val="18"/>
                <w:lang w:bidi="pl-PL"/>
              </w:rPr>
              <w:t>g</w:t>
            </w:r>
            <w:r w:rsidRPr="009F0783">
              <w:rPr>
                <w:rFonts w:ascii="Times New Roman" w:hAnsi="Times New Roman" w:cs="Times New Roman"/>
                <w:color w:val="000000"/>
                <w:sz w:val="18"/>
                <w:szCs w:val="18"/>
                <w:lang w:bidi="pl-PL"/>
              </w:rPr>
              <w:t>iego serwera kopii zapasowej w celu synchronizacji wykonanych kopii bezpieczeństwa</w:t>
            </w:r>
          </w:p>
        </w:tc>
        <w:tc>
          <w:tcPr>
            <w:tcW w:w="4294" w:type="dxa"/>
          </w:tcPr>
          <w:p w14:paraId="75958CC4"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0D69F595" w14:textId="77777777" w:rsidTr="009F0783">
        <w:tc>
          <w:tcPr>
            <w:tcW w:w="696" w:type="dxa"/>
          </w:tcPr>
          <w:p w14:paraId="6B32BE9C" w14:textId="0B15E483"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12</w:t>
            </w:r>
          </w:p>
        </w:tc>
        <w:tc>
          <w:tcPr>
            <w:tcW w:w="2252" w:type="dxa"/>
            <w:vAlign w:val="center"/>
          </w:tcPr>
          <w:p w14:paraId="14C7544C" w14:textId="36EABB92" w:rsidR="00D230AD" w:rsidRPr="009F0783" w:rsidRDefault="005661C6"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Powiadomienia</w:t>
            </w:r>
          </w:p>
        </w:tc>
        <w:tc>
          <w:tcPr>
            <w:tcW w:w="6220" w:type="dxa"/>
            <w:vAlign w:val="bottom"/>
          </w:tcPr>
          <w:p w14:paraId="3DF99132" w14:textId="34FF1844" w:rsidR="00D230AD" w:rsidRPr="009F0783" w:rsidRDefault="00D230AD" w:rsidP="00D230AD">
            <w:pPr>
              <w:pStyle w:val="Bezodstpw"/>
              <w:spacing w:line="276" w:lineRule="auto"/>
              <w:jc w:val="both"/>
              <w:rPr>
                <w:rFonts w:ascii="Times New Roman" w:hAnsi="Times New Roman" w:cs="Times New Roman"/>
                <w:color w:val="000000"/>
                <w:sz w:val="18"/>
                <w:szCs w:val="18"/>
                <w:lang w:bidi="pl-PL"/>
              </w:rPr>
            </w:pPr>
            <w:r w:rsidRPr="009F0783">
              <w:rPr>
                <w:rFonts w:ascii="Times New Roman" w:hAnsi="Times New Roman" w:cs="Times New Roman"/>
                <w:color w:val="000000"/>
                <w:sz w:val="18"/>
                <w:szCs w:val="18"/>
                <w:lang w:bidi="pl-PL"/>
              </w:rPr>
              <w:t>Powiadomienia e-mail o wykonanych / niewykonanych kopiach bezpieczeństwa</w:t>
            </w:r>
          </w:p>
        </w:tc>
        <w:tc>
          <w:tcPr>
            <w:tcW w:w="4294" w:type="dxa"/>
          </w:tcPr>
          <w:p w14:paraId="2A43FDBD"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181C7FB9" w14:textId="77777777" w:rsidTr="009F0783">
        <w:tc>
          <w:tcPr>
            <w:tcW w:w="696" w:type="dxa"/>
          </w:tcPr>
          <w:p w14:paraId="079F5FF3" w14:textId="3B214C29"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13</w:t>
            </w:r>
          </w:p>
        </w:tc>
        <w:tc>
          <w:tcPr>
            <w:tcW w:w="2252" w:type="dxa"/>
            <w:vAlign w:val="center"/>
          </w:tcPr>
          <w:p w14:paraId="0830AFAB" w14:textId="44B7AE63" w:rsidR="00D230AD" w:rsidRPr="009F0783" w:rsidRDefault="005661C6"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Kopie</w:t>
            </w:r>
          </w:p>
        </w:tc>
        <w:tc>
          <w:tcPr>
            <w:tcW w:w="6220" w:type="dxa"/>
            <w:vAlign w:val="bottom"/>
          </w:tcPr>
          <w:p w14:paraId="4ECFE40C" w14:textId="1B1F28BA" w:rsidR="00D230AD" w:rsidRPr="009F0783" w:rsidRDefault="00D230AD" w:rsidP="00D230AD">
            <w:pPr>
              <w:pStyle w:val="Bezodstpw"/>
              <w:spacing w:line="276" w:lineRule="auto"/>
              <w:jc w:val="both"/>
              <w:rPr>
                <w:rFonts w:ascii="Times New Roman" w:hAnsi="Times New Roman" w:cs="Times New Roman"/>
                <w:color w:val="000000"/>
                <w:sz w:val="18"/>
                <w:szCs w:val="18"/>
                <w:lang w:bidi="pl-PL"/>
              </w:rPr>
            </w:pPr>
            <w:r w:rsidRPr="009F0783">
              <w:rPr>
                <w:rFonts w:ascii="Times New Roman" w:hAnsi="Times New Roman" w:cs="Times New Roman"/>
                <w:color w:val="000000"/>
                <w:sz w:val="18"/>
                <w:szCs w:val="18"/>
                <w:lang w:bidi="pl-PL"/>
              </w:rPr>
              <w:t>Możliwość zaplanowania maksymalnej licz</w:t>
            </w:r>
            <w:r w:rsidR="005661C6" w:rsidRPr="009F0783">
              <w:rPr>
                <w:rFonts w:ascii="Times New Roman" w:hAnsi="Times New Roman" w:cs="Times New Roman"/>
                <w:color w:val="000000"/>
                <w:sz w:val="18"/>
                <w:szCs w:val="18"/>
                <w:lang w:bidi="pl-PL"/>
              </w:rPr>
              <w:t>b</w:t>
            </w:r>
            <w:r w:rsidRPr="009F0783">
              <w:rPr>
                <w:rFonts w:ascii="Times New Roman" w:hAnsi="Times New Roman" w:cs="Times New Roman"/>
                <w:color w:val="000000"/>
                <w:sz w:val="18"/>
                <w:szCs w:val="18"/>
                <w:lang w:bidi="pl-PL"/>
              </w:rPr>
              <w:t>y przechowywanych kopii</w:t>
            </w:r>
          </w:p>
        </w:tc>
        <w:tc>
          <w:tcPr>
            <w:tcW w:w="4294" w:type="dxa"/>
          </w:tcPr>
          <w:p w14:paraId="186C91A7"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r w:rsidR="00D230AD" w:rsidRPr="009F0783" w14:paraId="695A04EE" w14:textId="77777777" w:rsidTr="009F0783">
        <w:tc>
          <w:tcPr>
            <w:tcW w:w="696" w:type="dxa"/>
          </w:tcPr>
          <w:p w14:paraId="5F393D64" w14:textId="776BC254" w:rsidR="00D230AD" w:rsidRPr="009F0783" w:rsidRDefault="00BE5B6B"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14</w:t>
            </w:r>
          </w:p>
        </w:tc>
        <w:tc>
          <w:tcPr>
            <w:tcW w:w="2252" w:type="dxa"/>
            <w:vAlign w:val="center"/>
          </w:tcPr>
          <w:p w14:paraId="31F5071C" w14:textId="43046839" w:rsidR="00D230AD" w:rsidRPr="009F0783" w:rsidRDefault="005661C6" w:rsidP="00D230AD">
            <w:pPr>
              <w:spacing w:line="276" w:lineRule="auto"/>
              <w:ind w:right="234"/>
              <w:jc w:val="center"/>
              <w:rPr>
                <w:rFonts w:ascii="Times New Roman" w:hAnsi="Times New Roman" w:cs="Times New Roman"/>
                <w:b/>
                <w:bCs/>
                <w:sz w:val="18"/>
                <w:szCs w:val="18"/>
              </w:rPr>
            </w:pPr>
            <w:r w:rsidRPr="009F0783">
              <w:rPr>
                <w:rFonts w:ascii="Times New Roman" w:hAnsi="Times New Roman" w:cs="Times New Roman"/>
                <w:b/>
                <w:bCs/>
                <w:sz w:val="18"/>
                <w:szCs w:val="18"/>
              </w:rPr>
              <w:t>Sprzęt</w:t>
            </w:r>
          </w:p>
        </w:tc>
        <w:tc>
          <w:tcPr>
            <w:tcW w:w="6220" w:type="dxa"/>
            <w:vAlign w:val="bottom"/>
          </w:tcPr>
          <w:p w14:paraId="3D7C1AEB" w14:textId="77777777" w:rsidR="00D230AD" w:rsidRPr="009F0783" w:rsidRDefault="00D230AD" w:rsidP="00D230AD">
            <w:pPr>
              <w:rPr>
                <w:rFonts w:ascii="Times New Roman" w:hAnsi="Times New Roman" w:cs="Times New Roman"/>
                <w:color w:val="000000"/>
                <w:sz w:val="18"/>
                <w:szCs w:val="18"/>
                <w:lang w:bidi="pl-PL"/>
              </w:rPr>
            </w:pPr>
            <w:r w:rsidRPr="009F0783">
              <w:rPr>
                <w:rFonts w:ascii="Times New Roman" w:hAnsi="Times New Roman" w:cs="Times New Roman"/>
                <w:color w:val="000000"/>
                <w:sz w:val="18"/>
                <w:szCs w:val="18"/>
                <w:lang w:bidi="pl-PL"/>
              </w:rPr>
              <w:t>Wykonawca w ramach zadania dostarczy także dodatkową przestrzeń dyskową o minimalnej pojemności 16 Tb przy założeniu iż przestrzeń zostanie zbudowana na RAID 1 lub 5</w:t>
            </w:r>
            <w:r w:rsidRPr="009F0783">
              <w:rPr>
                <w:rFonts w:ascii="Times New Roman" w:hAnsi="Times New Roman" w:cs="Times New Roman"/>
                <w:color w:val="000000"/>
                <w:sz w:val="18"/>
                <w:szCs w:val="18"/>
                <w:lang w:bidi="pl-PL"/>
              </w:rPr>
              <w:br/>
              <w:t xml:space="preserve">Urządzenie hostujące przestrzeń dyskową musi posiadać interfejs sieciowy min: Porty 2 x </w:t>
            </w:r>
            <w:proofErr w:type="spellStart"/>
            <w:r w:rsidRPr="009F0783">
              <w:rPr>
                <w:rFonts w:ascii="Times New Roman" w:hAnsi="Times New Roman" w:cs="Times New Roman"/>
                <w:color w:val="000000"/>
                <w:sz w:val="18"/>
                <w:szCs w:val="18"/>
                <w:lang w:bidi="pl-PL"/>
              </w:rPr>
              <w:t>GbE</w:t>
            </w:r>
            <w:proofErr w:type="spellEnd"/>
            <w:r w:rsidRPr="009F0783">
              <w:rPr>
                <w:rFonts w:ascii="Times New Roman" w:hAnsi="Times New Roman" w:cs="Times New Roman"/>
                <w:color w:val="000000"/>
                <w:sz w:val="18"/>
                <w:szCs w:val="18"/>
                <w:lang w:bidi="pl-PL"/>
              </w:rPr>
              <w:t>, 1 x 10GbE</w:t>
            </w:r>
          </w:p>
          <w:p w14:paraId="201E9896" w14:textId="77777777" w:rsidR="00D230AD" w:rsidRPr="009F0783" w:rsidRDefault="00D230AD" w:rsidP="00D230AD">
            <w:pPr>
              <w:pStyle w:val="Bezodstpw"/>
              <w:spacing w:line="276" w:lineRule="auto"/>
              <w:jc w:val="both"/>
              <w:rPr>
                <w:rFonts w:ascii="Times New Roman" w:hAnsi="Times New Roman" w:cs="Times New Roman"/>
                <w:color w:val="000000"/>
                <w:sz w:val="18"/>
                <w:szCs w:val="18"/>
                <w:lang w:bidi="pl-PL"/>
              </w:rPr>
            </w:pPr>
          </w:p>
        </w:tc>
        <w:tc>
          <w:tcPr>
            <w:tcW w:w="4294" w:type="dxa"/>
          </w:tcPr>
          <w:p w14:paraId="50D07D0C" w14:textId="77777777" w:rsidR="00D230AD" w:rsidRPr="009F0783" w:rsidRDefault="00D230AD" w:rsidP="00D230AD">
            <w:pPr>
              <w:pStyle w:val="Bezodstpw"/>
              <w:spacing w:line="276" w:lineRule="auto"/>
              <w:ind w:left="31"/>
              <w:jc w:val="center"/>
              <w:rPr>
                <w:rFonts w:ascii="Times New Roman" w:hAnsi="Times New Roman" w:cs="Times New Roman"/>
                <w:b/>
                <w:bCs/>
                <w:sz w:val="18"/>
                <w:szCs w:val="18"/>
              </w:rPr>
            </w:pPr>
          </w:p>
        </w:tc>
      </w:tr>
    </w:tbl>
    <w:p w14:paraId="6A5D3FF4" w14:textId="166B6070" w:rsidR="00535119" w:rsidRPr="009F0783" w:rsidRDefault="00535119">
      <w:pPr>
        <w:rPr>
          <w:rFonts w:ascii="Times New Roman" w:hAnsi="Times New Roman" w:cs="Times New Roman"/>
          <w:sz w:val="18"/>
          <w:szCs w:val="18"/>
        </w:rPr>
      </w:pPr>
    </w:p>
    <w:p w14:paraId="670BBB0B" w14:textId="422242F8" w:rsidR="00FF1312" w:rsidRPr="009F0783" w:rsidRDefault="00FF1312">
      <w:pPr>
        <w:rPr>
          <w:rFonts w:ascii="Times New Roman" w:hAnsi="Times New Roman" w:cs="Times New Roman"/>
          <w:sz w:val="18"/>
          <w:szCs w:val="18"/>
        </w:rPr>
      </w:pPr>
    </w:p>
    <w:p w14:paraId="19C6872C" w14:textId="4B706F37" w:rsidR="007E2CC3" w:rsidRPr="003A1522" w:rsidRDefault="003A1522">
      <w:pPr>
        <w:rPr>
          <w:rFonts w:ascii="Times New Roman" w:hAnsi="Times New Roman" w:cs="Times New Roman"/>
          <w:color w:val="FF0000"/>
          <w:sz w:val="18"/>
          <w:szCs w:val="18"/>
        </w:rPr>
      </w:pPr>
      <w:r w:rsidRPr="003A1522">
        <w:rPr>
          <w:rFonts w:ascii="Times New Roman" w:hAnsi="Times New Roman" w:cs="Times New Roman"/>
          <w:color w:val="FF0000"/>
          <w:sz w:val="18"/>
          <w:szCs w:val="18"/>
        </w:rPr>
        <w:t>DOKUMENT SKŁADANY WRAZ Z OFERTĄ</w:t>
      </w:r>
    </w:p>
    <w:p w14:paraId="336765E0" w14:textId="2C0FB452" w:rsidR="003A1522" w:rsidRPr="003A1522" w:rsidRDefault="003A1522">
      <w:pPr>
        <w:rPr>
          <w:rFonts w:ascii="Times New Roman" w:hAnsi="Times New Roman" w:cs="Times New Roman"/>
          <w:color w:val="FF0000"/>
          <w:sz w:val="18"/>
          <w:szCs w:val="18"/>
        </w:rPr>
      </w:pPr>
      <w:r w:rsidRPr="003A1522">
        <w:rPr>
          <w:rFonts w:ascii="Times New Roman" w:hAnsi="Times New Roman" w:cs="Times New Roman"/>
          <w:color w:val="FF0000"/>
          <w:sz w:val="18"/>
          <w:szCs w:val="18"/>
        </w:rPr>
        <w:t>Dokument należy podpisać zgodnie z SWZ Rozdział III</w:t>
      </w:r>
    </w:p>
    <w:sectPr w:rsidR="003A1522" w:rsidRPr="003A1522" w:rsidSect="009E0228">
      <w:headerReference w:type="default" r:id="rId9"/>
      <w:footerReference w:type="default" r:id="rId10"/>
      <w:pgSz w:w="16838" w:h="11906" w:orient="landscape"/>
      <w:pgMar w:top="993" w:right="1417" w:bottom="993"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6451A" w14:textId="77777777" w:rsidR="004C17A3" w:rsidRDefault="004C17A3" w:rsidP="00BC1526">
      <w:pPr>
        <w:spacing w:after="0" w:line="240" w:lineRule="auto"/>
      </w:pPr>
      <w:r>
        <w:separator/>
      </w:r>
    </w:p>
  </w:endnote>
  <w:endnote w:type="continuationSeparator" w:id="0">
    <w:p w14:paraId="63478685" w14:textId="77777777" w:rsidR="004C17A3" w:rsidRDefault="004C17A3" w:rsidP="00BC1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201540"/>
      <w:docPartObj>
        <w:docPartGallery w:val="Page Numbers (Bottom of Page)"/>
        <w:docPartUnique/>
      </w:docPartObj>
    </w:sdtPr>
    <w:sdtContent>
      <w:sdt>
        <w:sdtPr>
          <w:id w:val="860082579"/>
          <w:docPartObj>
            <w:docPartGallery w:val="Page Numbers (Top of Page)"/>
            <w:docPartUnique/>
          </w:docPartObj>
        </w:sdtPr>
        <w:sdtContent>
          <w:p w14:paraId="4EF1313E" w14:textId="554702C3" w:rsidR="004C17A3" w:rsidRDefault="004C17A3">
            <w:pPr>
              <w:pStyle w:val="Stopka"/>
              <w:jc w:val="right"/>
            </w:pPr>
            <w:r w:rsidRPr="00BC1526">
              <w:rPr>
                <w:sz w:val="16"/>
                <w:szCs w:val="16"/>
              </w:rPr>
              <w:t xml:space="preserve">Strona </w:t>
            </w:r>
            <w:r w:rsidRPr="00BC1526">
              <w:rPr>
                <w:b/>
                <w:bCs/>
                <w:sz w:val="16"/>
                <w:szCs w:val="16"/>
              </w:rPr>
              <w:fldChar w:fldCharType="begin"/>
            </w:r>
            <w:r w:rsidRPr="00BC1526">
              <w:rPr>
                <w:b/>
                <w:bCs/>
                <w:sz w:val="16"/>
                <w:szCs w:val="16"/>
              </w:rPr>
              <w:instrText>PAGE</w:instrText>
            </w:r>
            <w:r w:rsidRPr="00BC1526">
              <w:rPr>
                <w:b/>
                <w:bCs/>
                <w:sz w:val="16"/>
                <w:szCs w:val="16"/>
              </w:rPr>
              <w:fldChar w:fldCharType="separate"/>
            </w:r>
            <w:r w:rsidR="006875C4">
              <w:rPr>
                <w:b/>
                <w:bCs/>
                <w:noProof/>
                <w:sz w:val="16"/>
                <w:szCs w:val="16"/>
              </w:rPr>
              <w:t>2</w:t>
            </w:r>
            <w:r w:rsidRPr="00BC1526">
              <w:rPr>
                <w:b/>
                <w:bCs/>
                <w:sz w:val="16"/>
                <w:szCs w:val="16"/>
              </w:rPr>
              <w:fldChar w:fldCharType="end"/>
            </w:r>
            <w:r w:rsidRPr="00BC1526">
              <w:rPr>
                <w:sz w:val="16"/>
                <w:szCs w:val="16"/>
              </w:rPr>
              <w:t xml:space="preserve"> z </w:t>
            </w:r>
            <w:r w:rsidRPr="00BC1526">
              <w:rPr>
                <w:b/>
                <w:bCs/>
                <w:sz w:val="16"/>
                <w:szCs w:val="16"/>
              </w:rPr>
              <w:fldChar w:fldCharType="begin"/>
            </w:r>
            <w:r w:rsidRPr="00BC1526">
              <w:rPr>
                <w:b/>
                <w:bCs/>
                <w:sz w:val="16"/>
                <w:szCs w:val="16"/>
              </w:rPr>
              <w:instrText>NUMPAGES</w:instrText>
            </w:r>
            <w:r w:rsidRPr="00BC1526">
              <w:rPr>
                <w:b/>
                <w:bCs/>
                <w:sz w:val="16"/>
                <w:szCs w:val="16"/>
              </w:rPr>
              <w:fldChar w:fldCharType="separate"/>
            </w:r>
            <w:r w:rsidR="006875C4">
              <w:rPr>
                <w:b/>
                <w:bCs/>
                <w:noProof/>
                <w:sz w:val="16"/>
                <w:szCs w:val="16"/>
              </w:rPr>
              <w:t>39</w:t>
            </w:r>
            <w:r w:rsidRPr="00BC1526">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125C3" w14:textId="77777777" w:rsidR="004C17A3" w:rsidRDefault="004C17A3" w:rsidP="00BC1526">
      <w:pPr>
        <w:spacing w:after="0" w:line="240" w:lineRule="auto"/>
      </w:pPr>
      <w:r>
        <w:separator/>
      </w:r>
    </w:p>
  </w:footnote>
  <w:footnote w:type="continuationSeparator" w:id="0">
    <w:p w14:paraId="603D0B45" w14:textId="77777777" w:rsidR="004C17A3" w:rsidRDefault="004C17A3" w:rsidP="00BC15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F3CF2" w14:textId="47D97000" w:rsidR="004C17A3" w:rsidRPr="00B47E87" w:rsidRDefault="004C17A3" w:rsidP="003A1522">
    <w:pPr>
      <w:pBdr>
        <w:bottom w:val="thinThickSmallGap" w:sz="12" w:space="1" w:color="943634"/>
      </w:pBdr>
      <w:spacing w:before="400" w:after="200" w:line="252" w:lineRule="auto"/>
      <w:outlineLvl w:val="0"/>
      <w:rPr>
        <w:caps/>
        <w:color w:val="632423"/>
        <w:spacing w:val="20"/>
        <w:sz w:val="18"/>
        <w:szCs w:val="18"/>
      </w:rPr>
    </w:pPr>
    <w:r w:rsidRPr="00B47E87">
      <w:rPr>
        <w:caps/>
        <w:color w:val="632423"/>
        <w:spacing w:val="20"/>
        <w:sz w:val="18"/>
        <w:szCs w:val="18"/>
      </w:rPr>
      <w:t xml:space="preserve">Znak sprawy: </w:t>
    </w:r>
    <w:r>
      <w:rPr>
        <w:sz w:val="18"/>
        <w:szCs w:val="18"/>
      </w:rPr>
      <w:t>DEZ/Z/341/ZP –45/2022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42E3"/>
    <w:multiLevelType w:val="hybridMultilevel"/>
    <w:tmpl w:val="C13EF7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43D72"/>
    <w:multiLevelType w:val="hybridMultilevel"/>
    <w:tmpl w:val="648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866E27"/>
    <w:multiLevelType w:val="hybridMultilevel"/>
    <w:tmpl w:val="DDE8A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28447C"/>
    <w:multiLevelType w:val="hybridMultilevel"/>
    <w:tmpl w:val="2DE29D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D370AA"/>
    <w:multiLevelType w:val="hybridMultilevel"/>
    <w:tmpl w:val="C65AE38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BAA0BC9"/>
    <w:multiLevelType w:val="hybridMultilevel"/>
    <w:tmpl w:val="8E1C398A"/>
    <w:lvl w:ilvl="0" w:tplc="04150001">
      <w:start w:val="1"/>
      <w:numFmt w:val="bullet"/>
      <w:lvlText w:val=""/>
      <w:lvlJc w:val="left"/>
      <w:pPr>
        <w:ind w:left="1204" w:hanging="360"/>
      </w:pPr>
      <w:rPr>
        <w:rFonts w:ascii="Symbol" w:hAnsi="Symbol"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6">
    <w:nsid w:val="2BF21864"/>
    <w:multiLevelType w:val="hybridMultilevel"/>
    <w:tmpl w:val="60F4DC3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2E135D0A"/>
    <w:multiLevelType w:val="hybridMultilevel"/>
    <w:tmpl w:val="AF2227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F46464D"/>
    <w:multiLevelType w:val="hybridMultilevel"/>
    <w:tmpl w:val="C638DE6A"/>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30DF229C"/>
    <w:multiLevelType w:val="hybridMultilevel"/>
    <w:tmpl w:val="89F295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181666E"/>
    <w:multiLevelType w:val="hybridMultilevel"/>
    <w:tmpl w:val="9CF868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B3591A"/>
    <w:multiLevelType w:val="hybridMultilevel"/>
    <w:tmpl w:val="BF6C4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212523"/>
    <w:multiLevelType w:val="hybridMultilevel"/>
    <w:tmpl w:val="43C8C3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66863FE"/>
    <w:multiLevelType w:val="hybridMultilevel"/>
    <w:tmpl w:val="2786A0E2"/>
    <w:lvl w:ilvl="0" w:tplc="04150011">
      <w:start w:val="1"/>
      <w:numFmt w:val="decimal"/>
      <w:lvlText w:val="%1)"/>
      <w:lvlJc w:val="left"/>
      <w:pPr>
        <w:ind w:left="77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14">
    <w:nsid w:val="391D448C"/>
    <w:multiLevelType w:val="hybridMultilevel"/>
    <w:tmpl w:val="BDECBCC6"/>
    <w:lvl w:ilvl="0" w:tplc="04150011">
      <w:start w:val="1"/>
      <w:numFmt w:val="decimal"/>
      <w:lvlText w:val="%1)"/>
      <w:lvlJc w:val="left"/>
      <w:pPr>
        <w:ind w:left="720" w:hanging="360"/>
      </w:pPr>
    </w:lvl>
    <w:lvl w:ilvl="1" w:tplc="A552E454">
      <w:start w:val="4"/>
      <w:numFmt w:val="bullet"/>
      <w:lvlText w:val="•"/>
      <w:lvlJc w:val="left"/>
      <w:pPr>
        <w:ind w:left="1440" w:hanging="360"/>
      </w:pPr>
      <w:rPr>
        <w:rFonts w:ascii="Verdana" w:eastAsia="Times New Roman" w:hAnsi="Verdana"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CC7898"/>
    <w:multiLevelType w:val="hybridMultilevel"/>
    <w:tmpl w:val="7A3A8A3C"/>
    <w:lvl w:ilvl="0" w:tplc="04150011">
      <w:start w:val="1"/>
      <w:numFmt w:val="decimal"/>
      <w:lvlText w:val="%1)"/>
      <w:lvlJc w:val="left"/>
      <w:pPr>
        <w:ind w:left="720" w:hanging="360"/>
      </w:pPr>
    </w:lvl>
    <w:lvl w:ilvl="1" w:tplc="15A487F6">
      <w:start w:val="1"/>
      <w:numFmt w:val="lowerLetter"/>
      <w:lvlText w:val="%2."/>
      <w:lvlJc w:val="left"/>
      <w:pPr>
        <w:ind w:left="1730" w:hanging="6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E417FC5"/>
    <w:multiLevelType w:val="hybridMultilevel"/>
    <w:tmpl w:val="4600F6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80415CD"/>
    <w:multiLevelType w:val="hybridMultilevel"/>
    <w:tmpl w:val="8A0443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C521D04"/>
    <w:multiLevelType w:val="hybridMultilevel"/>
    <w:tmpl w:val="393873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EE31886"/>
    <w:multiLevelType w:val="hybridMultilevel"/>
    <w:tmpl w:val="3BE2C6A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4F6D4624"/>
    <w:multiLevelType w:val="hybridMultilevel"/>
    <w:tmpl w:val="DDA80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BE63F0"/>
    <w:multiLevelType w:val="hybridMultilevel"/>
    <w:tmpl w:val="0AC446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09A7693"/>
    <w:multiLevelType w:val="hybridMultilevel"/>
    <w:tmpl w:val="73923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5916295"/>
    <w:multiLevelType w:val="multilevel"/>
    <w:tmpl w:val="D5AE29C2"/>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nsid w:val="565D0854"/>
    <w:multiLevelType w:val="hybridMultilevel"/>
    <w:tmpl w:val="33966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743736E"/>
    <w:multiLevelType w:val="hybridMultilevel"/>
    <w:tmpl w:val="3522C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ECE4160"/>
    <w:multiLevelType w:val="hybridMultilevel"/>
    <w:tmpl w:val="826E14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6415373C"/>
    <w:multiLevelType w:val="hybridMultilevel"/>
    <w:tmpl w:val="2C205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7002906"/>
    <w:multiLevelType w:val="hybridMultilevel"/>
    <w:tmpl w:val="42AC1650"/>
    <w:lvl w:ilvl="0" w:tplc="04150011">
      <w:start w:val="1"/>
      <w:numFmt w:val="decimal"/>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69250B0D"/>
    <w:multiLevelType w:val="hybridMultilevel"/>
    <w:tmpl w:val="21D688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A8D7781"/>
    <w:multiLevelType w:val="hybridMultilevel"/>
    <w:tmpl w:val="42422B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B64059"/>
    <w:multiLevelType w:val="hybridMultilevel"/>
    <w:tmpl w:val="EA763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A531F91"/>
    <w:multiLevelType w:val="hybridMultilevel"/>
    <w:tmpl w:val="A77CE604"/>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7A7533F3"/>
    <w:multiLevelType w:val="hybridMultilevel"/>
    <w:tmpl w:val="399CA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ADC2063"/>
    <w:multiLevelType w:val="hybridMultilevel"/>
    <w:tmpl w:val="3DC61E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0"/>
  </w:num>
  <w:num w:numId="3">
    <w:abstractNumId w:val="20"/>
  </w:num>
  <w:num w:numId="4">
    <w:abstractNumId w:val="18"/>
  </w:num>
  <w:num w:numId="5">
    <w:abstractNumId w:val="34"/>
  </w:num>
  <w:num w:numId="6">
    <w:abstractNumId w:val="0"/>
  </w:num>
  <w:num w:numId="7">
    <w:abstractNumId w:val="2"/>
  </w:num>
  <w:num w:numId="8">
    <w:abstractNumId w:val="6"/>
  </w:num>
  <w:num w:numId="9">
    <w:abstractNumId w:val="25"/>
  </w:num>
  <w:num w:numId="10">
    <w:abstractNumId w:val="32"/>
  </w:num>
  <w:num w:numId="11">
    <w:abstractNumId w:val="28"/>
  </w:num>
  <w:num w:numId="12">
    <w:abstractNumId w:val="8"/>
  </w:num>
  <w:num w:numId="13">
    <w:abstractNumId w:val="15"/>
  </w:num>
  <w:num w:numId="14">
    <w:abstractNumId w:val="21"/>
  </w:num>
  <w:num w:numId="15">
    <w:abstractNumId w:val="4"/>
  </w:num>
  <w:num w:numId="16">
    <w:abstractNumId w:val="12"/>
  </w:num>
  <w:num w:numId="17">
    <w:abstractNumId w:val="23"/>
  </w:num>
  <w:num w:numId="18">
    <w:abstractNumId w:val="33"/>
  </w:num>
  <w:num w:numId="19">
    <w:abstractNumId w:val="17"/>
  </w:num>
  <w:num w:numId="20">
    <w:abstractNumId w:val="14"/>
  </w:num>
  <w:num w:numId="21">
    <w:abstractNumId w:val="10"/>
  </w:num>
  <w:num w:numId="22">
    <w:abstractNumId w:val="16"/>
  </w:num>
  <w:num w:numId="23">
    <w:abstractNumId w:val="22"/>
  </w:num>
  <w:num w:numId="24">
    <w:abstractNumId w:val="27"/>
  </w:num>
  <w:num w:numId="25">
    <w:abstractNumId w:val="9"/>
  </w:num>
  <w:num w:numId="26">
    <w:abstractNumId w:val="31"/>
  </w:num>
  <w:num w:numId="27">
    <w:abstractNumId w:val="24"/>
  </w:num>
  <w:num w:numId="28">
    <w:abstractNumId w:val="13"/>
  </w:num>
  <w:num w:numId="29">
    <w:abstractNumId w:val="3"/>
  </w:num>
  <w:num w:numId="30">
    <w:abstractNumId w:val="11"/>
  </w:num>
  <w:num w:numId="31">
    <w:abstractNumId w:val="1"/>
  </w:num>
  <w:num w:numId="32">
    <w:abstractNumId w:val="5"/>
  </w:num>
  <w:num w:numId="33">
    <w:abstractNumId w:val="19"/>
  </w:num>
  <w:num w:numId="34">
    <w:abstractNumId w:val="29"/>
  </w:num>
  <w:num w:numId="35">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E2"/>
    <w:rsid w:val="00006C74"/>
    <w:rsid w:val="000246D1"/>
    <w:rsid w:val="00066BDC"/>
    <w:rsid w:val="000847ED"/>
    <w:rsid w:val="0008584C"/>
    <w:rsid w:val="00086664"/>
    <w:rsid w:val="00086F95"/>
    <w:rsid w:val="0009098C"/>
    <w:rsid w:val="00094E3C"/>
    <w:rsid w:val="000C7682"/>
    <w:rsid w:val="000C7C86"/>
    <w:rsid w:val="000D07CE"/>
    <w:rsid w:val="000E0FFB"/>
    <w:rsid w:val="000F23A9"/>
    <w:rsid w:val="000F52AB"/>
    <w:rsid w:val="00100076"/>
    <w:rsid w:val="001177D5"/>
    <w:rsid w:val="00117B10"/>
    <w:rsid w:val="001A2076"/>
    <w:rsid w:val="001B4A10"/>
    <w:rsid w:val="001B4F82"/>
    <w:rsid w:val="001C25AA"/>
    <w:rsid w:val="001C39AB"/>
    <w:rsid w:val="001D198F"/>
    <w:rsid w:val="001E38E2"/>
    <w:rsid w:val="002067EC"/>
    <w:rsid w:val="002308A9"/>
    <w:rsid w:val="00230C87"/>
    <w:rsid w:val="00246DF7"/>
    <w:rsid w:val="002614DB"/>
    <w:rsid w:val="002940CB"/>
    <w:rsid w:val="0029702E"/>
    <w:rsid w:val="002D1287"/>
    <w:rsid w:val="002E0572"/>
    <w:rsid w:val="002E7D96"/>
    <w:rsid w:val="00306EE2"/>
    <w:rsid w:val="0033321B"/>
    <w:rsid w:val="00336099"/>
    <w:rsid w:val="00351DB5"/>
    <w:rsid w:val="00360389"/>
    <w:rsid w:val="00365C94"/>
    <w:rsid w:val="00376896"/>
    <w:rsid w:val="00385C17"/>
    <w:rsid w:val="00386BBE"/>
    <w:rsid w:val="003A1522"/>
    <w:rsid w:val="003A4B6B"/>
    <w:rsid w:val="003B5D15"/>
    <w:rsid w:val="003F0C1B"/>
    <w:rsid w:val="004019EB"/>
    <w:rsid w:val="0041565B"/>
    <w:rsid w:val="00436C4D"/>
    <w:rsid w:val="00443DBE"/>
    <w:rsid w:val="004629FE"/>
    <w:rsid w:val="004C17A3"/>
    <w:rsid w:val="004C483B"/>
    <w:rsid w:val="005131DC"/>
    <w:rsid w:val="00514C08"/>
    <w:rsid w:val="00535119"/>
    <w:rsid w:val="00541262"/>
    <w:rsid w:val="00557DF5"/>
    <w:rsid w:val="005661C6"/>
    <w:rsid w:val="005C5BD1"/>
    <w:rsid w:val="00606335"/>
    <w:rsid w:val="006073D9"/>
    <w:rsid w:val="006551FC"/>
    <w:rsid w:val="00677755"/>
    <w:rsid w:val="006875C4"/>
    <w:rsid w:val="00691938"/>
    <w:rsid w:val="006C0DE1"/>
    <w:rsid w:val="00720CFB"/>
    <w:rsid w:val="00725ED3"/>
    <w:rsid w:val="0073182F"/>
    <w:rsid w:val="007368F4"/>
    <w:rsid w:val="00740099"/>
    <w:rsid w:val="007D71C5"/>
    <w:rsid w:val="007D7713"/>
    <w:rsid w:val="007E2CC3"/>
    <w:rsid w:val="007F3C98"/>
    <w:rsid w:val="00817630"/>
    <w:rsid w:val="00820A52"/>
    <w:rsid w:val="0086365C"/>
    <w:rsid w:val="008820B2"/>
    <w:rsid w:val="00884DA0"/>
    <w:rsid w:val="0088526B"/>
    <w:rsid w:val="008905AD"/>
    <w:rsid w:val="008A5C93"/>
    <w:rsid w:val="008B7D26"/>
    <w:rsid w:val="008E0BB9"/>
    <w:rsid w:val="00910F22"/>
    <w:rsid w:val="00925497"/>
    <w:rsid w:val="009449FC"/>
    <w:rsid w:val="00945F51"/>
    <w:rsid w:val="009465A8"/>
    <w:rsid w:val="009637D5"/>
    <w:rsid w:val="009A34BF"/>
    <w:rsid w:val="009A5454"/>
    <w:rsid w:val="009B0ECD"/>
    <w:rsid w:val="009D607C"/>
    <w:rsid w:val="009E0228"/>
    <w:rsid w:val="009F0783"/>
    <w:rsid w:val="00A41192"/>
    <w:rsid w:val="00A615C5"/>
    <w:rsid w:val="00A671BE"/>
    <w:rsid w:val="00A676FE"/>
    <w:rsid w:val="00AD6ABD"/>
    <w:rsid w:val="00AF471B"/>
    <w:rsid w:val="00B4103C"/>
    <w:rsid w:val="00B666E3"/>
    <w:rsid w:val="00B761B3"/>
    <w:rsid w:val="00B82B5F"/>
    <w:rsid w:val="00BB4B65"/>
    <w:rsid w:val="00BB62FB"/>
    <w:rsid w:val="00BC1526"/>
    <w:rsid w:val="00BD36D4"/>
    <w:rsid w:val="00BE3D64"/>
    <w:rsid w:val="00BE5B6B"/>
    <w:rsid w:val="00C04E7C"/>
    <w:rsid w:val="00C36B6D"/>
    <w:rsid w:val="00C440A3"/>
    <w:rsid w:val="00C540BD"/>
    <w:rsid w:val="00C70C7C"/>
    <w:rsid w:val="00C85EF0"/>
    <w:rsid w:val="00C92C63"/>
    <w:rsid w:val="00CC17FB"/>
    <w:rsid w:val="00CF4DC8"/>
    <w:rsid w:val="00D02BC5"/>
    <w:rsid w:val="00D230AD"/>
    <w:rsid w:val="00D43F50"/>
    <w:rsid w:val="00D5717D"/>
    <w:rsid w:val="00D64773"/>
    <w:rsid w:val="00D903EA"/>
    <w:rsid w:val="00DA0A43"/>
    <w:rsid w:val="00DD6673"/>
    <w:rsid w:val="00E00F2D"/>
    <w:rsid w:val="00E453C6"/>
    <w:rsid w:val="00E80629"/>
    <w:rsid w:val="00E944D1"/>
    <w:rsid w:val="00EC283E"/>
    <w:rsid w:val="00EC480B"/>
    <w:rsid w:val="00F027C3"/>
    <w:rsid w:val="00F97E96"/>
    <w:rsid w:val="00FA2C76"/>
    <w:rsid w:val="00FF1312"/>
    <w:rsid w:val="00FF3522"/>
    <w:rsid w:val="00FF7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BD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F8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86365C"/>
    <w:rPr>
      <w:sz w:val="16"/>
      <w:szCs w:val="16"/>
    </w:rPr>
  </w:style>
  <w:style w:type="paragraph" w:styleId="Tekstkomentarza">
    <w:name w:val="annotation text"/>
    <w:basedOn w:val="Normalny"/>
    <w:link w:val="TekstkomentarzaZnak"/>
    <w:uiPriority w:val="99"/>
    <w:semiHidden/>
    <w:unhideWhenUsed/>
    <w:rsid w:val="0086365C"/>
    <w:pPr>
      <w:spacing w:line="240" w:lineRule="auto"/>
    </w:pPr>
    <w:rPr>
      <w:rFonts w:ascii="Calibri" w:eastAsia="Calibri" w:hAnsi="Calibri" w:cs="Calibri"/>
      <w:sz w:val="20"/>
      <w:szCs w:val="20"/>
      <w:lang w:eastAsia="pl-PL"/>
    </w:rPr>
  </w:style>
  <w:style w:type="character" w:customStyle="1" w:styleId="TekstkomentarzaZnak">
    <w:name w:val="Tekst komentarza Znak"/>
    <w:basedOn w:val="Domylnaczcionkaakapitu"/>
    <w:link w:val="Tekstkomentarza"/>
    <w:uiPriority w:val="99"/>
    <w:semiHidden/>
    <w:rsid w:val="0086365C"/>
    <w:rPr>
      <w:rFonts w:ascii="Calibri" w:eastAsia="Calibri" w:hAnsi="Calibri" w:cs="Calibri"/>
      <w:sz w:val="20"/>
      <w:szCs w:val="20"/>
      <w:lang w:eastAsia="pl-PL"/>
    </w:rPr>
  </w:style>
  <w:style w:type="paragraph" w:styleId="Akapitzlist">
    <w:name w:val="List Paragraph"/>
    <w:basedOn w:val="Normalny"/>
    <w:uiPriority w:val="34"/>
    <w:qFormat/>
    <w:rsid w:val="000C7682"/>
    <w:pPr>
      <w:spacing w:after="0" w:line="240" w:lineRule="auto"/>
      <w:ind w:left="720"/>
      <w:contextualSpacing/>
    </w:pPr>
    <w:rPr>
      <w:rFonts w:ascii="Times New Roman" w:eastAsia="Times New Roman" w:hAnsi="Times New Roman" w:cs="Times New Roman"/>
      <w:sz w:val="24"/>
      <w:szCs w:val="24"/>
      <w:lang w:eastAsia="pl-PL"/>
    </w:rPr>
  </w:style>
  <w:style w:type="table" w:styleId="Tabela-Siatka">
    <w:name w:val="Table Grid"/>
    <w:basedOn w:val="Standardowy"/>
    <w:uiPriority w:val="39"/>
    <w:rsid w:val="007E2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F4DC8"/>
    <w:pPr>
      <w:spacing w:after="0" w:line="240" w:lineRule="auto"/>
    </w:pPr>
  </w:style>
  <w:style w:type="paragraph" w:styleId="NormalnyWeb">
    <w:name w:val="Normal (Web)"/>
    <w:basedOn w:val="Normalny"/>
    <w:uiPriority w:val="99"/>
    <w:unhideWhenUsed/>
    <w:rsid w:val="00CF4DC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F4DC8"/>
    <w:rPr>
      <w:color w:val="0563C1" w:themeColor="hyperlink"/>
      <w:u w:val="single"/>
    </w:rPr>
  </w:style>
  <w:style w:type="paragraph" w:styleId="Nagwek">
    <w:name w:val="header"/>
    <w:basedOn w:val="Normalny"/>
    <w:link w:val="NagwekZnak"/>
    <w:uiPriority w:val="99"/>
    <w:unhideWhenUsed/>
    <w:rsid w:val="00BC15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1526"/>
  </w:style>
  <w:style w:type="paragraph" w:styleId="Stopka">
    <w:name w:val="footer"/>
    <w:basedOn w:val="Normalny"/>
    <w:link w:val="StopkaZnak"/>
    <w:uiPriority w:val="99"/>
    <w:unhideWhenUsed/>
    <w:rsid w:val="00BC1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15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F8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86365C"/>
    <w:rPr>
      <w:sz w:val="16"/>
      <w:szCs w:val="16"/>
    </w:rPr>
  </w:style>
  <w:style w:type="paragraph" w:styleId="Tekstkomentarza">
    <w:name w:val="annotation text"/>
    <w:basedOn w:val="Normalny"/>
    <w:link w:val="TekstkomentarzaZnak"/>
    <w:uiPriority w:val="99"/>
    <w:semiHidden/>
    <w:unhideWhenUsed/>
    <w:rsid w:val="0086365C"/>
    <w:pPr>
      <w:spacing w:line="240" w:lineRule="auto"/>
    </w:pPr>
    <w:rPr>
      <w:rFonts w:ascii="Calibri" w:eastAsia="Calibri" w:hAnsi="Calibri" w:cs="Calibri"/>
      <w:sz w:val="20"/>
      <w:szCs w:val="20"/>
      <w:lang w:eastAsia="pl-PL"/>
    </w:rPr>
  </w:style>
  <w:style w:type="character" w:customStyle="1" w:styleId="TekstkomentarzaZnak">
    <w:name w:val="Tekst komentarza Znak"/>
    <w:basedOn w:val="Domylnaczcionkaakapitu"/>
    <w:link w:val="Tekstkomentarza"/>
    <w:uiPriority w:val="99"/>
    <w:semiHidden/>
    <w:rsid w:val="0086365C"/>
    <w:rPr>
      <w:rFonts w:ascii="Calibri" w:eastAsia="Calibri" w:hAnsi="Calibri" w:cs="Calibri"/>
      <w:sz w:val="20"/>
      <w:szCs w:val="20"/>
      <w:lang w:eastAsia="pl-PL"/>
    </w:rPr>
  </w:style>
  <w:style w:type="paragraph" w:styleId="Akapitzlist">
    <w:name w:val="List Paragraph"/>
    <w:basedOn w:val="Normalny"/>
    <w:uiPriority w:val="34"/>
    <w:qFormat/>
    <w:rsid w:val="000C7682"/>
    <w:pPr>
      <w:spacing w:after="0" w:line="240" w:lineRule="auto"/>
      <w:ind w:left="720"/>
      <w:contextualSpacing/>
    </w:pPr>
    <w:rPr>
      <w:rFonts w:ascii="Times New Roman" w:eastAsia="Times New Roman" w:hAnsi="Times New Roman" w:cs="Times New Roman"/>
      <w:sz w:val="24"/>
      <w:szCs w:val="24"/>
      <w:lang w:eastAsia="pl-PL"/>
    </w:rPr>
  </w:style>
  <w:style w:type="table" w:styleId="Tabela-Siatka">
    <w:name w:val="Table Grid"/>
    <w:basedOn w:val="Standardowy"/>
    <w:uiPriority w:val="39"/>
    <w:rsid w:val="007E2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F4DC8"/>
    <w:pPr>
      <w:spacing w:after="0" w:line="240" w:lineRule="auto"/>
    </w:pPr>
  </w:style>
  <w:style w:type="paragraph" w:styleId="NormalnyWeb">
    <w:name w:val="Normal (Web)"/>
    <w:basedOn w:val="Normalny"/>
    <w:uiPriority w:val="99"/>
    <w:unhideWhenUsed/>
    <w:rsid w:val="00CF4DC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F4DC8"/>
    <w:rPr>
      <w:color w:val="0563C1" w:themeColor="hyperlink"/>
      <w:u w:val="single"/>
    </w:rPr>
  </w:style>
  <w:style w:type="paragraph" w:styleId="Nagwek">
    <w:name w:val="header"/>
    <w:basedOn w:val="Normalny"/>
    <w:link w:val="NagwekZnak"/>
    <w:uiPriority w:val="99"/>
    <w:unhideWhenUsed/>
    <w:rsid w:val="00BC15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1526"/>
  </w:style>
  <w:style w:type="paragraph" w:styleId="Stopka">
    <w:name w:val="footer"/>
    <w:basedOn w:val="Normalny"/>
    <w:link w:val="StopkaZnak"/>
    <w:uiPriority w:val="99"/>
    <w:unhideWhenUsed/>
    <w:rsid w:val="00BC1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1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0F05E-F1C0-40E1-9EB1-E0FC839AD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39</Pages>
  <Words>12350</Words>
  <Characters>74102</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Turkowski</dc:creator>
  <cp:lastModifiedBy>Joanna Wilk</cp:lastModifiedBy>
  <cp:revision>7</cp:revision>
  <dcterms:created xsi:type="dcterms:W3CDTF">2022-09-20T11:56:00Z</dcterms:created>
  <dcterms:modified xsi:type="dcterms:W3CDTF">2022-09-20T13:36:00Z</dcterms:modified>
</cp:coreProperties>
</file>